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4EB" w:rsidRDefault="001934EB">
      <w:pPr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9"/>
      </w:tblGrid>
      <w:tr w:rsidR="0049295C" w:rsidRPr="00A234CB" w:rsidTr="00A234CB">
        <w:tc>
          <w:tcPr>
            <w:tcW w:w="15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</w:tcPr>
          <w:p w:rsidR="0049295C" w:rsidRPr="00A234CB" w:rsidRDefault="0049295C" w:rsidP="00A234CB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  <w:r w:rsidRPr="00A234CB">
              <w:rPr>
                <w:rFonts w:cs="Arial"/>
                <w:b/>
                <w:sz w:val="28"/>
                <w:szCs w:val="28"/>
              </w:rPr>
              <w:t>Task Risk Assessment</w:t>
            </w:r>
          </w:p>
        </w:tc>
      </w:tr>
    </w:tbl>
    <w:p w:rsidR="0049295C" w:rsidRDefault="0049295C">
      <w:pPr>
        <w:rPr>
          <w:rFonts w:cs="Arial"/>
          <w:szCs w:val="22"/>
        </w:rPr>
      </w:pPr>
    </w:p>
    <w:tbl>
      <w:tblPr>
        <w:tblW w:w="15735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708"/>
        <w:gridCol w:w="142"/>
        <w:gridCol w:w="1559"/>
        <w:gridCol w:w="851"/>
        <w:gridCol w:w="709"/>
        <w:gridCol w:w="753"/>
        <w:gridCol w:w="1231"/>
        <w:gridCol w:w="1418"/>
        <w:gridCol w:w="425"/>
        <w:gridCol w:w="425"/>
        <w:gridCol w:w="1418"/>
        <w:gridCol w:w="425"/>
        <w:gridCol w:w="425"/>
        <w:gridCol w:w="425"/>
        <w:gridCol w:w="993"/>
      </w:tblGrid>
      <w:tr w:rsidR="00F0728E" w:rsidTr="00401D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gridSpan w:val="4"/>
            <w:vAlign w:val="center"/>
          </w:tcPr>
          <w:p w:rsidR="00F0728E" w:rsidRPr="00565E8C" w:rsidRDefault="00F0728E" w:rsidP="0075223B">
            <w:pPr>
              <w:pStyle w:val="Heading"/>
              <w:tabs>
                <w:tab w:val="clear" w:pos="4153"/>
                <w:tab w:val="clear" w:pos="8306"/>
              </w:tabs>
              <w:spacing w:after="0"/>
              <w:rPr>
                <w:rFonts w:ascii="Arial Bold" w:hAnsi="Arial Bold"/>
              </w:rPr>
            </w:pPr>
            <w:r w:rsidRPr="00565E8C">
              <w:rPr>
                <w:rFonts w:ascii="Arial Bold" w:hAnsi="Arial Bold"/>
              </w:rPr>
              <w:t xml:space="preserve">Task </w:t>
            </w:r>
            <w:r w:rsidR="00F75FB1" w:rsidRPr="00565E8C">
              <w:rPr>
                <w:rFonts w:ascii="Arial Bold" w:hAnsi="Arial Bold"/>
              </w:rPr>
              <w:t>R</w:t>
            </w:r>
            <w:r w:rsidRPr="00565E8C">
              <w:rPr>
                <w:rFonts w:ascii="Arial Bold" w:hAnsi="Arial Bold"/>
              </w:rPr>
              <w:t xml:space="preserve">isk </w:t>
            </w:r>
            <w:r w:rsidR="00F75FB1" w:rsidRPr="00565E8C">
              <w:rPr>
                <w:rFonts w:ascii="Arial Bold" w:hAnsi="Arial Bold"/>
              </w:rPr>
              <w:t>A</w:t>
            </w:r>
            <w:r w:rsidRPr="00565E8C">
              <w:rPr>
                <w:rFonts w:ascii="Arial Bold" w:hAnsi="Arial Bold"/>
              </w:rPr>
              <w:t xml:space="preserve">ssessment:  </w:t>
            </w:r>
            <w:bookmarkStart w:id="0" w:name="_GoBack"/>
            <w:bookmarkEnd w:id="0"/>
          </w:p>
        </w:tc>
        <w:tc>
          <w:tcPr>
            <w:tcW w:w="2410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F0728E" w:rsidRPr="00565E8C" w:rsidRDefault="00F0728E" w:rsidP="0075223B">
            <w:pPr>
              <w:rPr>
                <w:rFonts w:ascii="Arial Bold" w:hAnsi="Arial Bold"/>
                <w:sz w:val="24"/>
              </w:rPr>
            </w:pPr>
            <w:r w:rsidRPr="00565E8C">
              <w:rPr>
                <w:rFonts w:ascii="Arial Bold" w:hAnsi="Arial Bold"/>
                <w:sz w:val="24"/>
              </w:rPr>
              <w:t>(Contract</w:t>
            </w:r>
            <w:r w:rsidR="00565E8C">
              <w:rPr>
                <w:rFonts w:ascii="Arial Bold" w:hAnsi="Arial Bold"/>
                <w:sz w:val="24"/>
              </w:rPr>
              <w:t>/Depot/ Office</w:t>
            </w:r>
            <w:r w:rsidRPr="00565E8C">
              <w:rPr>
                <w:rFonts w:ascii="Arial Bold" w:hAnsi="Arial Bold"/>
                <w:sz w:val="24"/>
              </w:rPr>
              <w:t>)</w:t>
            </w:r>
          </w:p>
        </w:tc>
        <w:tc>
          <w:tcPr>
            <w:tcW w:w="6379" w:type="dxa"/>
            <w:gridSpan w:val="7"/>
            <w:vAlign w:val="center"/>
          </w:tcPr>
          <w:p w:rsidR="00F0728E" w:rsidRDefault="00F0728E" w:rsidP="0075223B">
            <w:pPr>
              <w:pStyle w:val="LargeSubheading"/>
            </w:pP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F0728E" w:rsidRPr="00565E8C" w:rsidRDefault="00F0728E" w:rsidP="0075223B">
            <w:pPr>
              <w:pStyle w:val="LargeSubheading"/>
              <w:rPr>
                <w:rFonts w:ascii="Arial Bold" w:hAnsi="Arial Bold"/>
              </w:rPr>
            </w:pPr>
            <w:r w:rsidRPr="00565E8C">
              <w:rPr>
                <w:rFonts w:ascii="Arial Bold" w:hAnsi="Arial Bold"/>
              </w:rPr>
              <w:t>Rev No.</w:t>
            </w:r>
          </w:p>
        </w:tc>
        <w:tc>
          <w:tcPr>
            <w:tcW w:w="1418" w:type="dxa"/>
            <w:gridSpan w:val="2"/>
            <w:vAlign w:val="center"/>
          </w:tcPr>
          <w:p w:rsidR="00F0728E" w:rsidRDefault="00F0728E" w:rsidP="0075223B">
            <w:pPr>
              <w:rPr>
                <w:rFonts w:ascii="Arial Black" w:hAnsi="Arial Black"/>
                <w:sz w:val="24"/>
              </w:rPr>
            </w:pPr>
          </w:p>
        </w:tc>
      </w:tr>
      <w:tr w:rsidR="00F0728E" w:rsidTr="00401D44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985" w:type="dxa"/>
            <w:shd w:val="pct15" w:color="auto" w:fill="FFFFFF"/>
            <w:vAlign w:val="center"/>
          </w:tcPr>
          <w:p w:rsidR="00F0728E" w:rsidRDefault="00F0728E" w:rsidP="0075223B">
            <w:pPr>
              <w:spacing w:before="120" w:after="120"/>
              <w:rPr>
                <w:b/>
              </w:rPr>
            </w:pPr>
            <w:r>
              <w:rPr>
                <w:b/>
              </w:rPr>
              <w:t>C</w:t>
            </w:r>
            <w:bookmarkStart w:id="1" w:name="Text2"/>
            <w:bookmarkStart w:id="2" w:name="Text4"/>
            <w:r>
              <w:rPr>
                <w:b/>
              </w:rPr>
              <w:t>ontract number:</w:t>
            </w:r>
          </w:p>
        </w:tc>
        <w:tc>
          <w:tcPr>
            <w:tcW w:w="1843" w:type="dxa"/>
            <w:vAlign w:val="center"/>
          </w:tcPr>
          <w:p w:rsidR="00F0728E" w:rsidRDefault="00F0728E" w:rsidP="0075223B">
            <w:pPr>
              <w:spacing w:before="120"/>
            </w:pPr>
          </w:p>
        </w:tc>
        <w:tc>
          <w:tcPr>
            <w:tcW w:w="708" w:type="dxa"/>
            <w:shd w:val="pct15" w:color="auto" w:fill="FFFFFF"/>
            <w:vAlign w:val="center"/>
          </w:tcPr>
          <w:p w:rsidR="00F0728E" w:rsidRDefault="00F0728E" w:rsidP="0075223B">
            <w:pPr>
              <w:spacing w:before="120" w:after="120"/>
              <w:rPr>
                <w:b/>
              </w:rPr>
            </w:pPr>
            <w:r>
              <w:rPr>
                <w:b/>
              </w:rPr>
              <w:t>Date:</w:t>
            </w:r>
          </w:p>
        </w:tc>
        <w:bookmarkEnd w:id="1"/>
        <w:tc>
          <w:tcPr>
            <w:tcW w:w="1701" w:type="dxa"/>
            <w:gridSpan w:val="2"/>
            <w:vAlign w:val="center"/>
          </w:tcPr>
          <w:p w:rsidR="00F0728E" w:rsidRDefault="00F0728E" w:rsidP="0075223B">
            <w:pPr>
              <w:spacing w:before="120"/>
            </w:pPr>
          </w:p>
        </w:tc>
        <w:tc>
          <w:tcPr>
            <w:tcW w:w="1560" w:type="dxa"/>
            <w:gridSpan w:val="2"/>
            <w:shd w:val="pct15" w:color="auto" w:fill="FFFFFF"/>
            <w:vAlign w:val="center"/>
          </w:tcPr>
          <w:p w:rsidR="00F0728E" w:rsidRDefault="00F0728E" w:rsidP="0075223B">
            <w:pPr>
              <w:spacing w:before="120" w:after="120"/>
              <w:rPr>
                <w:b/>
              </w:rPr>
            </w:pPr>
            <w:r>
              <w:rPr>
                <w:b/>
              </w:rPr>
              <w:t>Prepared by:</w:t>
            </w:r>
          </w:p>
        </w:tc>
        <w:tc>
          <w:tcPr>
            <w:tcW w:w="4252" w:type="dxa"/>
            <w:gridSpan w:val="5"/>
            <w:vAlign w:val="center"/>
          </w:tcPr>
          <w:p w:rsidR="00F0728E" w:rsidRDefault="00F0728E" w:rsidP="0075223B">
            <w:pPr>
              <w:spacing w:before="120"/>
            </w:pPr>
          </w:p>
        </w:tc>
        <w:tc>
          <w:tcPr>
            <w:tcW w:w="1843" w:type="dxa"/>
            <w:gridSpan w:val="2"/>
            <w:shd w:val="pct15" w:color="auto" w:fill="FFFFFF"/>
            <w:vAlign w:val="center"/>
          </w:tcPr>
          <w:p w:rsidR="00F0728E" w:rsidRDefault="00F0728E" w:rsidP="0075223B">
            <w:pPr>
              <w:spacing w:before="120" w:after="120"/>
              <w:rPr>
                <w:b/>
              </w:rPr>
            </w:pPr>
            <w:r>
              <w:rPr>
                <w:b/>
              </w:rPr>
              <w:t>Reference N</w:t>
            </w:r>
            <w:r>
              <w:rPr>
                <w:b/>
                <w:vertAlign w:val="superscript"/>
              </w:rPr>
              <w:t>o</w:t>
            </w:r>
            <w:r>
              <w:rPr>
                <w:b/>
              </w:rPr>
              <w:t xml:space="preserve">: </w:t>
            </w:r>
          </w:p>
        </w:tc>
        <w:bookmarkEnd w:id="2"/>
        <w:tc>
          <w:tcPr>
            <w:tcW w:w="1843" w:type="dxa"/>
            <w:gridSpan w:val="3"/>
            <w:vAlign w:val="center"/>
          </w:tcPr>
          <w:p w:rsidR="00F0728E" w:rsidRDefault="00F0728E" w:rsidP="0075223B">
            <w:pPr>
              <w:spacing w:before="120"/>
            </w:pPr>
          </w:p>
        </w:tc>
      </w:tr>
      <w:tr w:rsidR="00F0728E" w:rsidTr="00401D44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c>
          <w:tcPr>
            <w:tcW w:w="1985" w:type="dxa"/>
            <w:shd w:val="pct15" w:color="auto" w:fill="FFFFFF"/>
            <w:vAlign w:val="center"/>
          </w:tcPr>
          <w:p w:rsidR="00F0728E" w:rsidRDefault="00F0728E" w:rsidP="0075223B">
            <w:pPr>
              <w:spacing w:before="120" w:after="120"/>
              <w:rPr>
                <w:b/>
              </w:rPr>
            </w:pPr>
            <w:r>
              <w:rPr>
                <w:b/>
              </w:rPr>
              <w:t>Task description:</w:t>
            </w:r>
          </w:p>
        </w:tc>
        <w:tc>
          <w:tcPr>
            <w:tcW w:w="6565" w:type="dxa"/>
            <w:gridSpan w:val="7"/>
            <w:vAlign w:val="center"/>
          </w:tcPr>
          <w:p w:rsidR="00F0728E" w:rsidRDefault="00EC7425" w:rsidP="0075223B">
            <w:pPr>
              <w:spacing w:before="120"/>
              <w:rPr>
                <w:b/>
              </w:rPr>
            </w:pPr>
            <w:r>
              <w:rPr>
                <w:b/>
              </w:rPr>
              <w:t>Butt Fusion &amp; Electro Fusion Pipe Welding</w:t>
            </w:r>
          </w:p>
        </w:tc>
        <w:tc>
          <w:tcPr>
            <w:tcW w:w="1231" w:type="dxa"/>
            <w:shd w:val="pct15" w:color="auto" w:fill="FFFFFF"/>
            <w:vAlign w:val="center"/>
          </w:tcPr>
          <w:p w:rsidR="00F0728E" w:rsidRDefault="00F0728E" w:rsidP="0075223B">
            <w:pPr>
              <w:spacing w:before="120" w:after="120"/>
              <w:rPr>
                <w:b/>
              </w:rPr>
            </w:pPr>
            <w:r>
              <w:rPr>
                <w:b/>
              </w:rPr>
              <w:t>Affected:</w:t>
            </w:r>
          </w:p>
        </w:tc>
        <w:tc>
          <w:tcPr>
            <w:tcW w:w="1418" w:type="dxa"/>
            <w:shd w:val="pct15" w:color="auto" w:fill="FFFFFF"/>
            <w:vAlign w:val="center"/>
          </w:tcPr>
          <w:p w:rsidR="00F0728E" w:rsidRDefault="00F0728E" w:rsidP="0075223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Work Force </w:t>
            </w:r>
          </w:p>
        </w:tc>
        <w:tc>
          <w:tcPr>
            <w:tcW w:w="425" w:type="dxa"/>
            <w:vAlign w:val="center"/>
          </w:tcPr>
          <w:p w:rsidR="00F0728E" w:rsidRDefault="00F0728E" w:rsidP="0075223B">
            <w:pPr>
              <w:spacing w:before="120"/>
            </w:pPr>
          </w:p>
        </w:tc>
        <w:tc>
          <w:tcPr>
            <w:tcW w:w="1843" w:type="dxa"/>
            <w:gridSpan w:val="2"/>
            <w:shd w:val="pct15" w:color="auto" w:fill="FFFFFF"/>
            <w:vAlign w:val="center"/>
          </w:tcPr>
          <w:p w:rsidR="00F0728E" w:rsidRDefault="00F0728E" w:rsidP="0075223B">
            <w:pPr>
              <w:spacing w:before="120" w:after="120"/>
              <w:rPr>
                <w:b/>
              </w:rPr>
            </w:pPr>
            <w:r>
              <w:rPr>
                <w:b/>
              </w:rPr>
              <w:t>Sub Contractors</w:t>
            </w:r>
          </w:p>
        </w:tc>
        <w:tc>
          <w:tcPr>
            <w:tcW w:w="425" w:type="dxa"/>
            <w:vAlign w:val="center"/>
          </w:tcPr>
          <w:p w:rsidR="00F0728E" w:rsidRDefault="00F0728E" w:rsidP="0075223B">
            <w:pPr>
              <w:spacing w:before="120"/>
              <w:jc w:val="center"/>
            </w:pPr>
          </w:p>
        </w:tc>
        <w:tc>
          <w:tcPr>
            <w:tcW w:w="850" w:type="dxa"/>
            <w:gridSpan w:val="2"/>
            <w:shd w:val="pct15" w:color="auto" w:fill="FFFFFF"/>
            <w:vAlign w:val="center"/>
          </w:tcPr>
          <w:p w:rsidR="00F0728E" w:rsidRDefault="00F0728E" w:rsidP="0075223B">
            <w:pPr>
              <w:spacing w:before="120" w:after="120"/>
              <w:rPr>
                <w:b/>
              </w:rPr>
            </w:pPr>
            <w:r>
              <w:rPr>
                <w:b/>
              </w:rPr>
              <w:t>Public</w:t>
            </w:r>
          </w:p>
        </w:tc>
        <w:tc>
          <w:tcPr>
            <w:tcW w:w="993" w:type="dxa"/>
            <w:vAlign w:val="center"/>
          </w:tcPr>
          <w:p w:rsidR="00F0728E" w:rsidRDefault="00F0728E" w:rsidP="0075223B">
            <w:pPr>
              <w:spacing w:before="120"/>
              <w:jc w:val="center"/>
            </w:pPr>
          </w:p>
        </w:tc>
      </w:tr>
    </w:tbl>
    <w:p w:rsidR="00F0728E" w:rsidRDefault="00F0728E" w:rsidP="00F0728E"/>
    <w:tbl>
      <w:tblPr>
        <w:tblW w:w="15698" w:type="dxa"/>
        <w:tblInd w:w="5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77"/>
        <w:gridCol w:w="3750"/>
        <w:gridCol w:w="454"/>
        <w:gridCol w:w="454"/>
        <w:gridCol w:w="454"/>
        <w:gridCol w:w="5804"/>
        <w:gridCol w:w="566"/>
        <w:gridCol w:w="672"/>
        <w:gridCol w:w="567"/>
      </w:tblGrid>
      <w:tr w:rsidR="00F0728E" w:rsidTr="00B648CC">
        <w:tblPrEx>
          <w:tblCellMar>
            <w:top w:w="0" w:type="dxa"/>
            <w:bottom w:w="0" w:type="dxa"/>
          </w:tblCellMar>
        </w:tblPrEx>
        <w:trPr>
          <w:cantSplit/>
          <w:trHeight w:val="310"/>
          <w:tblHeader/>
        </w:trPr>
        <w:tc>
          <w:tcPr>
            <w:tcW w:w="2977" w:type="dxa"/>
            <w:vMerge w:val="restart"/>
            <w:shd w:val="pct15" w:color="auto" w:fill="FFFFFF"/>
            <w:vAlign w:val="center"/>
          </w:tcPr>
          <w:p w:rsidR="00F0728E" w:rsidRDefault="00F0728E" w:rsidP="0075223B">
            <w:pPr>
              <w:pStyle w:val="SmallSubheading"/>
              <w:jc w:val="center"/>
            </w:pPr>
            <w:r>
              <w:t>Activity</w:t>
            </w:r>
          </w:p>
        </w:tc>
        <w:tc>
          <w:tcPr>
            <w:tcW w:w="3750" w:type="dxa"/>
            <w:vMerge w:val="restart"/>
            <w:shd w:val="pct15" w:color="auto" w:fill="FFFFFF"/>
            <w:vAlign w:val="center"/>
          </w:tcPr>
          <w:p w:rsidR="00F0728E" w:rsidRDefault="00F0728E" w:rsidP="0075223B">
            <w:pPr>
              <w:pStyle w:val="SmallSubheading"/>
              <w:jc w:val="center"/>
            </w:pPr>
            <w:r>
              <w:t>Hazards</w:t>
            </w:r>
          </w:p>
        </w:tc>
        <w:tc>
          <w:tcPr>
            <w:tcW w:w="1362" w:type="dxa"/>
            <w:gridSpan w:val="3"/>
            <w:shd w:val="pct15" w:color="auto" w:fill="FFFFFF"/>
            <w:vAlign w:val="center"/>
          </w:tcPr>
          <w:p w:rsidR="00F0728E" w:rsidRDefault="00F0728E" w:rsidP="0075223B">
            <w:pPr>
              <w:pStyle w:val="SmallSubheading"/>
              <w:jc w:val="center"/>
            </w:pPr>
            <w:r>
              <w:t>Initial</w:t>
            </w:r>
            <w:r w:rsidRPr="001026B2">
              <w:rPr>
                <w:vertAlign w:val="superscript"/>
              </w:rPr>
              <w:t>1</w:t>
            </w:r>
          </w:p>
        </w:tc>
        <w:tc>
          <w:tcPr>
            <w:tcW w:w="5804" w:type="dxa"/>
            <w:vMerge w:val="restart"/>
            <w:shd w:val="pct15" w:color="auto" w:fill="FFFFFF"/>
            <w:vAlign w:val="center"/>
          </w:tcPr>
          <w:p w:rsidR="00F0728E" w:rsidRDefault="00F0728E" w:rsidP="0075223B">
            <w:pPr>
              <w:pStyle w:val="SmallSubheading"/>
              <w:jc w:val="center"/>
            </w:pPr>
            <w:r>
              <w:t>Control measures</w:t>
            </w:r>
          </w:p>
        </w:tc>
        <w:tc>
          <w:tcPr>
            <w:tcW w:w="1805" w:type="dxa"/>
            <w:gridSpan w:val="3"/>
            <w:shd w:val="pct15" w:color="auto" w:fill="FFFFFF"/>
            <w:vAlign w:val="center"/>
          </w:tcPr>
          <w:p w:rsidR="00F0728E" w:rsidRDefault="00F0728E" w:rsidP="0075223B">
            <w:pPr>
              <w:pStyle w:val="SmallSubheading"/>
              <w:jc w:val="center"/>
            </w:pPr>
            <w:r>
              <w:t>Residual</w:t>
            </w:r>
            <w:r w:rsidRPr="001026B2">
              <w:rPr>
                <w:vertAlign w:val="superscript"/>
              </w:rPr>
              <w:t>1</w:t>
            </w:r>
          </w:p>
        </w:tc>
      </w:tr>
      <w:tr w:rsidR="00F0728E" w:rsidTr="00B648CC">
        <w:tblPrEx>
          <w:tblCellMar>
            <w:top w:w="0" w:type="dxa"/>
            <w:bottom w:w="0" w:type="dxa"/>
          </w:tblCellMar>
        </w:tblPrEx>
        <w:trPr>
          <w:cantSplit/>
          <w:trHeight w:val="310"/>
          <w:tblHeader/>
        </w:trPr>
        <w:tc>
          <w:tcPr>
            <w:tcW w:w="2977" w:type="dxa"/>
            <w:vMerge/>
          </w:tcPr>
          <w:p w:rsidR="00F0728E" w:rsidRDefault="00F0728E" w:rsidP="0075223B">
            <w:pPr>
              <w:pStyle w:val="Heading6"/>
            </w:pPr>
          </w:p>
        </w:tc>
        <w:tc>
          <w:tcPr>
            <w:tcW w:w="3750" w:type="dxa"/>
            <w:vMerge/>
          </w:tcPr>
          <w:p w:rsidR="00F0728E" w:rsidRDefault="00F0728E" w:rsidP="0075223B">
            <w:pPr>
              <w:pStyle w:val="Heading6"/>
            </w:pPr>
          </w:p>
        </w:tc>
        <w:tc>
          <w:tcPr>
            <w:tcW w:w="454" w:type="dxa"/>
            <w:shd w:val="pct15" w:color="auto" w:fill="FFFFFF"/>
          </w:tcPr>
          <w:p w:rsidR="00F0728E" w:rsidRDefault="00F0728E" w:rsidP="0075223B">
            <w:pPr>
              <w:pStyle w:val="SmallSubheading"/>
              <w:jc w:val="center"/>
            </w:pPr>
            <w:r>
              <w:t>S</w:t>
            </w:r>
          </w:p>
        </w:tc>
        <w:tc>
          <w:tcPr>
            <w:tcW w:w="454" w:type="dxa"/>
            <w:shd w:val="pct15" w:color="auto" w:fill="FFFFFF"/>
          </w:tcPr>
          <w:p w:rsidR="00F0728E" w:rsidRDefault="00F0728E" w:rsidP="0075223B">
            <w:pPr>
              <w:pStyle w:val="SmallSubheading"/>
              <w:jc w:val="center"/>
            </w:pPr>
            <w:r>
              <w:t>L</w:t>
            </w:r>
          </w:p>
        </w:tc>
        <w:tc>
          <w:tcPr>
            <w:tcW w:w="454" w:type="dxa"/>
            <w:shd w:val="pct15" w:color="auto" w:fill="FFFFFF"/>
          </w:tcPr>
          <w:p w:rsidR="00F0728E" w:rsidRDefault="00F0728E" w:rsidP="0075223B">
            <w:pPr>
              <w:pStyle w:val="SmallSubheading"/>
              <w:jc w:val="center"/>
            </w:pPr>
            <w:r>
              <w:t>R</w:t>
            </w:r>
          </w:p>
        </w:tc>
        <w:tc>
          <w:tcPr>
            <w:tcW w:w="5804" w:type="dxa"/>
            <w:vMerge/>
          </w:tcPr>
          <w:p w:rsidR="00F0728E" w:rsidRDefault="00F0728E" w:rsidP="0075223B">
            <w:pPr>
              <w:pStyle w:val="Heading6"/>
            </w:pPr>
          </w:p>
        </w:tc>
        <w:tc>
          <w:tcPr>
            <w:tcW w:w="566" w:type="dxa"/>
            <w:shd w:val="pct15" w:color="auto" w:fill="FFFFFF"/>
          </w:tcPr>
          <w:p w:rsidR="00F0728E" w:rsidRDefault="00F0728E" w:rsidP="0075223B">
            <w:pPr>
              <w:pStyle w:val="SmallSubheading"/>
              <w:jc w:val="center"/>
            </w:pPr>
            <w:r>
              <w:t>S</w:t>
            </w:r>
          </w:p>
        </w:tc>
        <w:tc>
          <w:tcPr>
            <w:tcW w:w="672" w:type="dxa"/>
            <w:shd w:val="pct15" w:color="auto" w:fill="FFFFFF"/>
          </w:tcPr>
          <w:p w:rsidR="00F0728E" w:rsidRDefault="00F0728E" w:rsidP="0075223B">
            <w:pPr>
              <w:pStyle w:val="SmallSubheading"/>
              <w:jc w:val="center"/>
            </w:pPr>
            <w:r>
              <w:t>L</w:t>
            </w:r>
          </w:p>
        </w:tc>
        <w:tc>
          <w:tcPr>
            <w:tcW w:w="567" w:type="dxa"/>
            <w:shd w:val="pct15" w:color="auto" w:fill="FFFFFF"/>
          </w:tcPr>
          <w:p w:rsidR="00F0728E" w:rsidRDefault="00F0728E" w:rsidP="0075223B">
            <w:pPr>
              <w:pStyle w:val="SmallSubheading"/>
              <w:jc w:val="center"/>
            </w:pPr>
            <w:r>
              <w:t>R</w:t>
            </w:r>
          </w:p>
        </w:tc>
      </w:tr>
      <w:tr w:rsidR="00EC7425" w:rsidRPr="002D47B2" w:rsidTr="00B648C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77" w:type="dxa"/>
          </w:tcPr>
          <w:p w:rsidR="00EC7425" w:rsidRDefault="00EC7425" w:rsidP="009F3412">
            <w:pPr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General hazards</w:t>
            </w:r>
          </w:p>
        </w:tc>
        <w:tc>
          <w:tcPr>
            <w:tcW w:w="3750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Most of the following hazards will be considerably increased if the person doing the welding is not a trained and competent PE welder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NA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NA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NA</w:t>
            </w:r>
          </w:p>
        </w:tc>
        <w:tc>
          <w:tcPr>
            <w:tcW w:w="5804" w:type="dxa"/>
          </w:tcPr>
          <w:p w:rsidR="00EC7425" w:rsidRDefault="00EC7425" w:rsidP="009F3412">
            <w:pPr>
              <w:pStyle w:val="CommentText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Ensure fusion operator is adequately certificated and experienced for the work</w:t>
            </w:r>
          </w:p>
        </w:tc>
        <w:tc>
          <w:tcPr>
            <w:tcW w:w="566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NA</w:t>
            </w:r>
          </w:p>
        </w:tc>
        <w:tc>
          <w:tcPr>
            <w:tcW w:w="672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NA</w:t>
            </w:r>
          </w:p>
        </w:tc>
        <w:tc>
          <w:tcPr>
            <w:tcW w:w="567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NA</w:t>
            </w:r>
          </w:p>
        </w:tc>
      </w:tr>
      <w:tr w:rsidR="00EC7425" w:rsidRPr="002D47B2" w:rsidTr="00B648C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77" w:type="dxa"/>
          </w:tcPr>
          <w:p w:rsidR="00EC7425" w:rsidRDefault="00EC7425" w:rsidP="009F3412">
            <w:pPr>
              <w:suppressAutoHyphens/>
              <w:rPr>
                <w:spacing w:val="-2"/>
                <w:sz w:val="20"/>
              </w:rPr>
            </w:pPr>
          </w:p>
        </w:tc>
        <w:tc>
          <w:tcPr>
            <w:tcW w:w="3750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Noise from generator used in the process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9</w:t>
            </w:r>
          </w:p>
        </w:tc>
        <w:tc>
          <w:tcPr>
            <w:tcW w:w="5804" w:type="dxa"/>
          </w:tcPr>
          <w:p w:rsidR="00EC7425" w:rsidRDefault="00EC7425" w:rsidP="009F3412">
            <w:pPr>
              <w:pStyle w:val="CommentText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Reduced or dampened if the welding process is within a shed or container</w:t>
            </w:r>
          </w:p>
          <w:p w:rsidR="00EC7425" w:rsidRDefault="00EC7425" w:rsidP="009F3412">
            <w:pPr>
              <w:pStyle w:val="CommentText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If practical enclose generator in a boxed enclosure to further reduce noise levels</w:t>
            </w:r>
          </w:p>
          <w:p w:rsidR="00EC7425" w:rsidRDefault="00EC7425" w:rsidP="009F3412">
            <w:pPr>
              <w:pStyle w:val="CommentText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If the above methods not practical, ensure operators wear hearing protection if noise levels inside enclosure are at or above 85dB and advise use for levels above 80dB</w:t>
            </w:r>
          </w:p>
        </w:tc>
        <w:tc>
          <w:tcPr>
            <w:tcW w:w="566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  <w:tc>
          <w:tcPr>
            <w:tcW w:w="672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</w:tc>
        <w:tc>
          <w:tcPr>
            <w:tcW w:w="567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</w:tr>
      <w:tr w:rsidR="00EC7425" w:rsidRPr="002D47B2" w:rsidTr="00B648C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77" w:type="dxa"/>
          </w:tcPr>
          <w:p w:rsidR="00EC7425" w:rsidRDefault="00EC7425" w:rsidP="009F3412">
            <w:pPr>
              <w:suppressAutoHyphens/>
              <w:rPr>
                <w:spacing w:val="-2"/>
                <w:sz w:val="20"/>
              </w:rPr>
            </w:pPr>
          </w:p>
        </w:tc>
        <w:tc>
          <w:tcPr>
            <w:tcW w:w="3750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Electrocution from generators and associated equipment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8</w:t>
            </w:r>
          </w:p>
        </w:tc>
        <w:tc>
          <w:tcPr>
            <w:tcW w:w="5804" w:type="dxa"/>
          </w:tcPr>
          <w:p w:rsidR="00EC7425" w:rsidRDefault="00EC7425" w:rsidP="009F3412">
            <w:pPr>
              <w:pStyle w:val="CommentText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after="0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Ensure all equipment in good condition and in date where applicable</w:t>
            </w:r>
          </w:p>
          <w:p w:rsidR="00EC7425" w:rsidRDefault="00EC7425" w:rsidP="009F3412">
            <w:pPr>
              <w:pStyle w:val="CommentText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after="0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Only use centre tapped portable generators ensuring max 110 volt exposure</w:t>
            </w:r>
          </w:p>
          <w:p w:rsidR="00EC7425" w:rsidRDefault="00EC7425" w:rsidP="009F3412">
            <w:pPr>
              <w:pStyle w:val="CommentText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after="0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 xml:space="preserve">Equipment only installed by competent trained and  certificated fusion welders </w:t>
            </w:r>
          </w:p>
        </w:tc>
        <w:tc>
          <w:tcPr>
            <w:tcW w:w="566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</w:t>
            </w:r>
          </w:p>
        </w:tc>
        <w:tc>
          <w:tcPr>
            <w:tcW w:w="672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</w:tc>
        <w:tc>
          <w:tcPr>
            <w:tcW w:w="567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</w:t>
            </w:r>
          </w:p>
        </w:tc>
      </w:tr>
      <w:tr w:rsidR="00EC7425" w:rsidRPr="002D47B2" w:rsidTr="00B648C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77" w:type="dxa"/>
          </w:tcPr>
          <w:p w:rsidR="00EC7425" w:rsidRDefault="00EC7425" w:rsidP="009F3412">
            <w:pPr>
              <w:suppressAutoHyphens/>
              <w:rPr>
                <w:spacing w:val="-2"/>
                <w:sz w:val="20"/>
              </w:rPr>
            </w:pPr>
          </w:p>
        </w:tc>
        <w:tc>
          <w:tcPr>
            <w:tcW w:w="3750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Slips, trips and falls from cables etc.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</w:t>
            </w:r>
          </w:p>
        </w:tc>
        <w:tc>
          <w:tcPr>
            <w:tcW w:w="5804" w:type="dxa"/>
          </w:tcPr>
          <w:p w:rsidR="00EC7425" w:rsidRDefault="00EC7425" w:rsidP="009F3412">
            <w:pPr>
              <w:pStyle w:val="PlainText"/>
              <w:numPr>
                <w:ilvl w:val="0"/>
                <w:numId w:val="8"/>
              </w:numPr>
              <w:tabs>
                <w:tab w:val="left" w:pos="-720"/>
              </w:tabs>
              <w:suppressAutoHyphens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Consider layout and arrangement of welding enclosure to avoid running cables over walkways</w:t>
            </w:r>
          </w:p>
          <w:p w:rsidR="00EC7425" w:rsidRDefault="00EC7425" w:rsidP="009F3412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Keep the work area clear of debris, off-cuts etc. </w:t>
            </w:r>
          </w:p>
        </w:tc>
        <w:tc>
          <w:tcPr>
            <w:tcW w:w="566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672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</w:tc>
        <w:tc>
          <w:tcPr>
            <w:tcW w:w="567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</w:tr>
      <w:tr w:rsidR="00EC7425" w:rsidRPr="002D47B2" w:rsidTr="00B648C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77" w:type="dxa"/>
          </w:tcPr>
          <w:p w:rsidR="00EC7425" w:rsidRDefault="00EC7425" w:rsidP="009F3412">
            <w:pPr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>Welding process</w:t>
            </w:r>
          </w:p>
        </w:tc>
        <w:tc>
          <w:tcPr>
            <w:tcW w:w="3750" w:type="dxa"/>
          </w:tcPr>
          <w:p w:rsidR="00EC7425" w:rsidRDefault="00EC7425" w:rsidP="009F3412">
            <w:pPr>
              <w:pStyle w:val="CommentText"/>
              <w:tabs>
                <w:tab w:val="left" w:pos="-720"/>
              </w:tabs>
              <w:suppressAutoHyphens/>
              <w:spacing w:after="0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 xml:space="preserve">Fumes generated during fusion. Will be a nuisance rather than a hazard, however in confined space environments where ventilation is reduced, including in any enclosure, the risk increases from carbon monoxide and/or reduced oxygen levels 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8</w:t>
            </w:r>
          </w:p>
        </w:tc>
        <w:tc>
          <w:tcPr>
            <w:tcW w:w="5804" w:type="dxa"/>
          </w:tcPr>
          <w:p w:rsidR="00EC7425" w:rsidRDefault="00EC7425" w:rsidP="009F3412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Regularly remove traces of Polymer from heater faces to prevent a build up of residues which will be evaporated to produce fumes.</w:t>
            </w:r>
          </w:p>
          <w:p w:rsidR="00EC7425" w:rsidRDefault="00EC7425" w:rsidP="009F3412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Ensure enclosures are ventilated to allow free air circulation</w:t>
            </w:r>
          </w:p>
          <w:p w:rsidR="00EC7425" w:rsidRDefault="00EC7425" w:rsidP="009F3412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Monitor oxygen levels in the welding enclosure</w:t>
            </w:r>
          </w:p>
          <w:p w:rsidR="00EC7425" w:rsidRDefault="00EC7425" w:rsidP="009F3412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Do not work alone during periods of extended welding</w:t>
            </w:r>
          </w:p>
          <w:p w:rsidR="00EC7425" w:rsidRDefault="00EC7425" w:rsidP="009F3412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Follow confined space procedures as detailed for work in designated confined spaces such as deep excavations or  below ground chambers</w:t>
            </w:r>
          </w:p>
        </w:tc>
        <w:tc>
          <w:tcPr>
            <w:tcW w:w="566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</w:t>
            </w:r>
          </w:p>
        </w:tc>
        <w:tc>
          <w:tcPr>
            <w:tcW w:w="672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</w:tc>
        <w:tc>
          <w:tcPr>
            <w:tcW w:w="567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</w:t>
            </w:r>
          </w:p>
        </w:tc>
      </w:tr>
      <w:tr w:rsidR="00EC7425" w:rsidRPr="002D47B2" w:rsidTr="00B648C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77" w:type="dxa"/>
          </w:tcPr>
          <w:p w:rsidR="00EC7425" w:rsidRPr="002D47B2" w:rsidRDefault="00EC7425" w:rsidP="00EE0AD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</w:p>
        </w:tc>
        <w:tc>
          <w:tcPr>
            <w:tcW w:w="3750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Severe burns from very hot newly formed joints and heating plates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9</w:t>
            </w:r>
          </w:p>
        </w:tc>
        <w:tc>
          <w:tcPr>
            <w:tcW w:w="5804" w:type="dxa"/>
          </w:tcPr>
          <w:p w:rsidR="00EC7425" w:rsidRDefault="00EC7425" w:rsidP="009F3412">
            <w:pPr>
              <w:pStyle w:val="CommentText"/>
              <w:tabs>
                <w:tab w:val="left" w:pos="-720"/>
              </w:tabs>
              <w:suppressAutoHyphens/>
              <w:spacing w:after="0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Wear protective gloves and do not allow molten material to come into contact with the skin</w:t>
            </w:r>
          </w:p>
          <w:p w:rsidR="00EC7425" w:rsidRDefault="00EC7425" w:rsidP="009F3412">
            <w:pPr>
              <w:pStyle w:val="CommentText"/>
              <w:tabs>
                <w:tab w:val="left" w:pos="-720"/>
              </w:tabs>
              <w:suppressAutoHyphens/>
              <w:spacing w:after="0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Do not attempt to peal of any such molten material as this will generally remove the skin. Wash/immerse in cold water and seek medical assistance.</w:t>
            </w:r>
          </w:p>
        </w:tc>
        <w:tc>
          <w:tcPr>
            <w:tcW w:w="566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  <w:tc>
          <w:tcPr>
            <w:tcW w:w="672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</w:tc>
        <w:tc>
          <w:tcPr>
            <w:tcW w:w="567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</w:tr>
      <w:tr w:rsidR="00EC7425" w:rsidRPr="002D47B2" w:rsidTr="00B648C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77" w:type="dxa"/>
          </w:tcPr>
          <w:p w:rsidR="00EC7425" w:rsidRPr="002D47B2" w:rsidRDefault="00EC7425" w:rsidP="00EE0AD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</w:p>
        </w:tc>
        <w:tc>
          <w:tcPr>
            <w:tcW w:w="3750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Severe cuts, bruising and trapped fingers and hands from the automated clamping and trimming processes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6</w:t>
            </w:r>
          </w:p>
        </w:tc>
        <w:tc>
          <w:tcPr>
            <w:tcW w:w="580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Ensure warning alarm is functioning</w:t>
            </w:r>
          </w:p>
          <w:p w:rsidR="00EC7425" w:rsidRDefault="00EC7425" w:rsidP="009F341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Keep hands away from the machine during the process</w:t>
            </w:r>
          </w:p>
          <w:p w:rsidR="00EC7425" w:rsidRDefault="00EC7425" w:rsidP="009F341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Keep hands away from pipe ends when operating the machine</w:t>
            </w:r>
          </w:p>
          <w:p w:rsidR="00EC7425" w:rsidRDefault="00EC7425" w:rsidP="009F341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Ensure no loose clothing that can become tangled in the machinery – advisory to wear overalls or similar </w:t>
            </w:r>
          </w:p>
        </w:tc>
        <w:tc>
          <w:tcPr>
            <w:tcW w:w="566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  <w:tc>
          <w:tcPr>
            <w:tcW w:w="672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</w:tc>
        <w:tc>
          <w:tcPr>
            <w:tcW w:w="567" w:type="dxa"/>
          </w:tcPr>
          <w:p w:rsidR="00EC7425" w:rsidRDefault="00EC7425" w:rsidP="00EC7425">
            <w:pPr>
              <w:tabs>
                <w:tab w:val="right" w:pos="1582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</w:tr>
      <w:tr w:rsidR="00EC7425" w:rsidRPr="002D47B2" w:rsidTr="00B648C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77" w:type="dxa"/>
          </w:tcPr>
          <w:p w:rsidR="00EC7425" w:rsidRPr="002D47B2" w:rsidRDefault="00EC7425" w:rsidP="00EE0AD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</w:p>
        </w:tc>
        <w:tc>
          <w:tcPr>
            <w:tcW w:w="3750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Burns from “spitting” molten polymer from joints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6</w:t>
            </w:r>
          </w:p>
        </w:tc>
        <w:tc>
          <w:tcPr>
            <w:tcW w:w="580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Wear gloves, safety glasses, boots, long sleeves and trousers </w:t>
            </w:r>
          </w:p>
        </w:tc>
        <w:tc>
          <w:tcPr>
            <w:tcW w:w="566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672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</w:tc>
        <w:tc>
          <w:tcPr>
            <w:tcW w:w="567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</w:tr>
      <w:tr w:rsidR="00EC7425" w:rsidRPr="002D47B2" w:rsidTr="00B648C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77" w:type="dxa"/>
          </w:tcPr>
          <w:p w:rsidR="00EC7425" w:rsidRPr="002D47B2" w:rsidRDefault="00EC7425" w:rsidP="00EE0AD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</w:p>
        </w:tc>
        <w:tc>
          <w:tcPr>
            <w:tcW w:w="3750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Fire from hot materials and electrical equipment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</w:t>
            </w:r>
          </w:p>
        </w:tc>
        <w:tc>
          <w:tcPr>
            <w:tcW w:w="580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Ensure area is free  of  combustible material</w:t>
            </w:r>
          </w:p>
          <w:p w:rsidR="00EC7425" w:rsidRDefault="00EC7425" w:rsidP="009F341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Dry Powder and CO2 extinguishers located in weld shelter</w:t>
            </w:r>
          </w:p>
          <w:p w:rsidR="00EC7425" w:rsidRDefault="00EC7425" w:rsidP="009F341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If appropriate (confined spaces, work in-situ) work under hot work permit arrangements</w:t>
            </w:r>
          </w:p>
        </w:tc>
        <w:tc>
          <w:tcPr>
            <w:tcW w:w="566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672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</w:tc>
        <w:tc>
          <w:tcPr>
            <w:tcW w:w="567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</w:tr>
      <w:tr w:rsidR="00EC7425" w:rsidRPr="002D47B2" w:rsidTr="00B648C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77" w:type="dxa"/>
          </w:tcPr>
          <w:p w:rsidR="00EC7425" w:rsidRPr="002D47B2" w:rsidRDefault="00EC7425" w:rsidP="00EE0AD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</w:p>
        </w:tc>
        <w:tc>
          <w:tcPr>
            <w:tcW w:w="3750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Dust hazards from PE pipe cuttings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45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</w:t>
            </w:r>
          </w:p>
        </w:tc>
        <w:tc>
          <w:tcPr>
            <w:tcW w:w="5804" w:type="dxa"/>
          </w:tcPr>
          <w:p w:rsidR="00EC7425" w:rsidRDefault="00EC7425" w:rsidP="009F3412">
            <w:pPr>
              <w:tabs>
                <w:tab w:val="left" w:pos="-720"/>
              </w:tabs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Do not allow high levels of dust to build up. Sweep area daily</w:t>
            </w:r>
          </w:p>
        </w:tc>
        <w:tc>
          <w:tcPr>
            <w:tcW w:w="566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672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</w:tc>
        <w:tc>
          <w:tcPr>
            <w:tcW w:w="567" w:type="dxa"/>
          </w:tcPr>
          <w:p w:rsidR="00EC7425" w:rsidRDefault="00EC7425" w:rsidP="009F3412">
            <w:pPr>
              <w:tabs>
                <w:tab w:val="right" w:pos="1582"/>
              </w:tabs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</w:tr>
    </w:tbl>
    <w:p w:rsidR="003D4611" w:rsidRDefault="003D4611" w:rsidP="00F0728E">
      <w:pPr>
        <w:rPr>
          <w:rFonts w:cs="Arial"/>
          <w:szCs w:val="22"/>
        </w:rPr>
      </w:pPr>
    </w:p>
    <w:p w:rsidR="00A81418" w:rsidRDefault="00A81418" w:rsidP="00F0728E">
      <w:pPr>
        <w:pStyle w:val="BodyTextIndent2"/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EC7425" w:rsidRDefault="00EC7425" w:rsidP="00F0728E">
      <w:pPr>
        <w:pStyle w:val="BodyTextIndent2"/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622CF7" w:rsidRDefault="00622CF7" w:rsidP="00F0728E">
      <w:pPr>
        <w:pStyle w:val="BodyTextIndent2"/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622CF7" w:rsidRDefault="00622CF7" w:rsidP="00F0728E">
      <w:pPr>
        <w:pStyle w:val="BodyTextIndent2"/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622CF7" w:rsidRDefault="00622CF7" w:rsidP="00F0728E">
      <w:pPr>
        <w:pStyle w:val="BodyTextIndent2"/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EC7425" w:rsidRDefault="00EC7425" w:rsidP="00F0728E">
      <w:pPr>
        <w:pStyle w:val="BodyTextIndent2"/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F0728E" w:rsidRPr="00A51B0D" w:rsidRDefault="00F0728E" w:rsidP="00F0728E">
      <w:pPr>
        <w:pStyle w:val="BodyTextIndent2"/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  <w:r w:rsidRPr="00A51B0D">
        <w:rPr>
          <w:rFonts w:cs="Arial"/>
          <w:b/>
          <w:sz w:val="28"/>
          <w:szCs w:val="28"/>
        </w:rPr>
        <w:t xml:space="preserve">Guidance </w:t>
      </w:r>
      <w:r w:rsidR="00A51B0D">
        <w:rPr>
          <w:rFonts w:cs="Arial"/>
          <w:b/>
          <w:sz w:val="28"/>
          <w:szCs w:val="28"/>
        </w:rPr>
        <w:t>on S</w:t>
      </w:r>
      <w:r w:rsidRPr="00A51B0D">
        <w:rPr>
          <w:rFonts w:cs="Arial"/>
          <w:b/>
          <w:sz w:val="28"/>
          <w:szCs w:val="28"/>
        </w:rPr>
        <w:t xml:space="preserve">coring of </w:t>
      </w:r>
      <w:r w:rsidR="00A51B0D">
        <w:rPr>
          <w:rFonts w:cs="Arial"/>
          <w:b/>
          <w:sz w:val="28"/>
          <w:szCs w:val="28"/>
        </w:rPr>
        <w:t>H, S &amp; E Ri</w:t>
      </w:r>
      <w:r w:rsidRPr="00A51B0D">
        <w:rPr>
          <w:rFonts w:cs="Arial"/>
          <w:b/>
          <w:sz w:val="28"/>
          <w:szCs w:val="28"/>
        </w:rPr>
        <w:t>sks/</w:t>
      </w:r>
      <w:r w:rsidR="00A51B0D">
        <w:rPr>
          <w:rFonts w:cs="Arial"/>
          <w:b/>
          <w:sz w:val="28"/>
          <w:szCs w:val="28"/>
        </w:rPr>
        <w:t>A</w:t>
      </w:r>
      <w:r w:rsidRPr="00A51B0D">
        <w:rPr>
          <w:rFonts w:cs="Arial"/>
          <w:b/>
          <w:sz w:val="28"/>
          <w:szCs w:val="28"/>
        </w:rPr>
        <w:t>spects</w:t>
      </w:r>
    </w:p>
    <w:p w:rsidR="00244AC0" w:rsidRPr="00B7362F" w:rsidRDefault="00244AC0" w:rsidP="00244AC0">
      <w:pPr>
        <w:rPr>
          <w:rFonts w:cs="Arial"/>
          <w:szCs w:val="22"/>
        </w:rPr>
      </w:pPr>
      <w:r w:rsidRPr="00B7362F">
        <w:rPr>
          <w:rFonts w:cs="Arial"/>
          <w:szCs w:val="22"/>
          <w:vertAlign w:val="superscript"/>
        </w:rPr>
        <w:t>1</w:t>
      </w:r>
      <w:r w:rsidRPr="00B7362F">
        <w:rPr>
          <w:rFonts w:cs="Arial"/>
          <w:szCs w:val="22"/>
        </w:rPr>
        <w:t xml:space="preserve">Site </w:t>
      </w:r>
      <w:r>
        <w:rPr>
          <w:rFonts w:cs="Arial"/>
          <w:szCs w:val="22"/>
        </w:rPr>
        <w:t xml:space="preserve">/ Depot / Office </w:t>
      </w:r>
      <w:r w:rsidRPr="00B7362F">
        <w:rPr>
          <w:rFonts w:cs="Arial"/>
          <w:szCs w:val="22"/>
        </w:rPr>
        <w:t xml:space="preserve">specific </w:t>
      </w:r>
      <w:r>
        <w:rPr>
          <w:rFonts w:cs="Arial"/>
          <w:szCs w:val="22"/>
        </w:rPr>
        <w:t>i</w:t>
      </w:r>
      <w:r w:rsidRPr="00B7362F">
        <w:rPr>
          <w:rFonts w:cs="Arial"/>
          <w:szCs w:val="22"/>
        </w:rPr>
        <w:t xml:space="preserve">nitial risks should be based on </w:t>
      </w:r>
      <w:r>
        <w:rPr>
          <w:rFonts w:cs="Arial"/>
          <w:szCs w:val="22"/>
        </w:rPr>
        <w:t>corporate residual risks</w:t>
      </w:r>
      <w:r w:rsidRPr="00B7362F">
        <w:rPr>
          <w:rFonts w:cs="Arial"/>
          <w:szCs w:val="22"/>
        </w:rPr>
        <w:t xml:space="preserve"> presented in the co</w:t>
      </w:r>
      <w:r>
        <w:rPr>
          <w:rFonts w:cs="Arial"/>
          <w:szCs w:val="22"/>
        </w:rPr>
        <w:t xml:space="preserve">mpany health &amp; safety </w:t>
      </w:r>
      <w:r w:rsidRPr="00B7362F">
        <w:rPr>
          <w:rFonts w:cs="Arial"/>
          <w:szCs w:val="22"/>
        </w:rPr>
        <w:t xml:space="preserve">risk </w:t>
      </w:r>
      <w:r>
        <w:rPr>
          <w:rFonts w:cs="Arial"/>
          <w:szCs w:val="22"/>
        </w:rPr>
        <w:t>registers</w:t>
      </w:r>
      <w:r w:rsidRPr="00B7362F">
        <w:rPr>
          <w:rFonts w:cs="Arial"/>
          <w:szCs w:val="22"/>
        </w:rPr>
        <w:t xml:space="preserve"> (see</w:t>
      </w:r>
      <w:r>
        <w:rPr>
          <w:rFonts w:cs="Arial"/>
          <w:szCs w:val="22"/>
        </w:rPr>
        <w:t xml:space="preserve"> </w:t>
      </w:r>
      <w:r w:rsidR="00F75FB1">
        <w:rPr>
          <w:rFonts w:cs="Arial"/>
          <w:szCs w:val="22"/>
        </w:rPr>
        <w:t>621-01</w:t>
      </w:r>
      <w:r w:rsidRPr="00B7362F">
        <w:rPr>
          <w:rFonts w:cs="Arial"/>
          <w:szCs w:val="22"/>
        </w:rPr>
        <w:t>). In evaluating site-specific residual risks</w:t>
      </w:r>
      <w:r>
        <w:rPr>
          <w:rFonts w:cs="Arial"/>
          <w:szCs w:val="22"/>
        </w:rPr>
        <w:t>, scores should only change if</w:t>
      </w:r>
      <w:r w:rsidRPr="00B7362F">
        <w:rPr>
          <w:rFonts w:cs="Arial"/>
          <w:szCs w:val="22"/>
        </w:rPr>
        <w:t xml:space="preserve"> controls</w:t>
      </w:r>
      <w:r>
        <w:rPr>
          <w:rFonts w:cs="Arial"/>
          <w:szCs w:val="22"/>
        </w:rPr>
        <w:t xml:space="preserve"> additional to company controls</w:t>
      </w:r>
      <w:r w:rsidRPr="00B7362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are implemented</w:t>
      </w:r>
      <w:r w:rsidRPr="00B7362F">
        <w:rPr>
          <w:rFonts w:cs="Arial"/>
          <w:szCs w:val="22"/>
        </w:rPr>
        <w:t>.</w:t>
      </w:r>
      <w:r w:rsidR="00852CDA" w:rsidRPr="00852CDA">
        <w:rPr>
          <w:rFonts w:cs="Arial"/>
          <w:b/>
          <w:szCs w:val="22"/>
        </w:rPr>
        <w:t xml:space="preserve"> </w:t>
      </w:r>
      <w:r w:rsidR="00852CDA" w:rsidRPr="00285FB3">
        <w:rPr>
          <w:rFonts w:cs="Arial"/>
          <w:b/>
          <w:szCs w:val="22"/>
        </w:rPr>
        <w:t xml:space="preserve">Residual risk rating should </w:t>
      </w:r>
      <w:r w:rsidR="00852CDA">
        <w:rPr>
          <w:rFonts w:cs="Arial"/>
          <w:b/>
          <w:szCs w:val="22"/>
        </w:rPr>
        <w:t xml:space="preserve">a score of 4 or less </w:t>
      </w:r>
      <w:r w:rsidR="00852CDA" w:rsidRPr="00285FB3">
        <w:rPr>
          <w:rFonts w:cs="Arial"/>
          <w:b/>
          <w:szCs w:val="22"/>
        </w:rPr>
        <w:t>where reasonably practicable.</w:t>
      </w:r>
    </w:p>
    <w:p w:rsidR="00A51B0D" w:rsidRDefault="00A51B0D" w:rsidP="00F0728E">
      <w:pPr>
        <w:rPr>
          <w:rFonts w:cs="Arial"/>
          <w:b/>
          <w:bCs/>
          <w:szCs w:val="22"/>
          <w:lang w:val="en-US"/>
        </w:rPr>
      </w:pPr>
    </w:p>
    <w:p w:rsidR="00F0728E" w:rsidRDefault="00F0728E" w:rsidP="00F0728E">
      <w:r w:rsidRPr="00203DD9">
        <w:rPr>
          <w:rFonts w:cs="Arial"/>
          <w:b/>
          <w:bCs/>
          <w:szCs w:val="22"/>
          <w:lang w:val="en-US"/>
        </w:rPr>
        <w:t>Safety</w:t>
      </w:r>
      <w:r w:rsidR="00A51B0D">
        <w:rPr>
          <w:rFonts w:cs="Arial"/>
          <w:b/>
          <w:bCs/>
          <w:szCs w:val="22"/>
          <w:lang w:val="en-US"/>
        </w:rPr>
        <w:t xml:space="preserve"> </w:t>
      </w:r>
      <w:r w:rsidRPr="00B7362F">
        <w:rPr>
          <w:b/>
        </w:rPr>
        <w:t>Risk ratings</w:t>
      </w:r>
      <w:r w:rsidRPr="00B7362F">
        <w:t>:</w:t>
      </w:r>
      <w:r w:rsidRPr="00B7362F">
        <w:rPr>
          <w:b/>
        </w:rPr>
        <w:t xml:space="preserve"> </w:t>
      </w:r>
      <w:r w:rsidRPr="00B7362F">
        <w:rPr>
          <w:b/>
        </w:rPr>
        <w:tab/>
      </w:r>
      <w:r w:rsidRPr="00B7362F">
        <w:t>Severity x Likelihood</w:t>
      </w:r>
    </w:p>
    <w:p w:rsidR="00A51B0D" w:rsidRDefault="00A51B0D" w:rsidP="00F0728E"/>
    <w:tbl>
      <w:tblPr>
        <w:tblW w:w="0" w:type="auto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5"/>
        <w:gridCol w:w="2161"/>
        <w:gridCol w:w="2162"/>
        <w:gridCol w:w="2162"/>
        <w:gridCol w:w="2162"/>
      </w:tblGrid>
      <w:tr w:rsidR="00F0728E" w:rsidRPr="00852CDA" w:rsidTr="00852CDA">
        <w:trPr>
          <w:trHeight w:val="300"/>
        </w:trPr>
        <w:tc>
          <w:tcPr>
            <w:tcW w:w="1985" w:type="dxa"/>
            <w:shd w:val="clear" w:color="auto" w:fill="C0C0C0"/>
          </w:tcPr>
          <w:p w:rsidR="00F0728E" w:rsidRPr="00852CDA" w:rsidRDefault="00F0728E" w:rsidP="00852CDA">
            <w:pPr>
              <w:pStyle w:val="Footer"/>
              <w:tabs>
                <w:tab w:val="clear" w:pos="4153"/>
                <w:tab w:val="clear" w:pos="8306"/>
              </w:tabs>
              <w:rPr>
                <w:szCs w:val="22"/>
              </w:rPr>
            </w:pPr>
            <w:r w:rsidRPr="00852CDA">
              <w:rPr>
                <w:szCs w:val="22"/>
              </w:rPr>
              <w:t>S = Severity</w:t>
            </w:r>
          </w:p>
        </w:tc>
        <w:tc>
          <w:tcPr>
            <w:tcW w:w="2161" w:type="dxa"/>
            <w:shd w:val="clear" w:color="auto" w:fill="auto"/>
          </w:tcPr>
          <w:p w:rsidR="00F0728E" w:rsidRPr="00852CDA" w:rsidRDefault="00F0728E" w:rsidP="00852CDA">
            <w:pPr>
              <w:pStyle w:val="Footer"/>
              <w:tabs>
                <w:tab w:val="clear" w:pos="4153"/>
                <w:tab w:val="clear" w:pos="8306"/>
              </w:tabs>
              <w:rPr>
                <w:szCs w:val="22"/>
              </w:rPr>
            </w:pPr>
            <w:r w:rsidRPr="00852CDA">
              <w:rPr>
                <w:szCs w:val="22"/>
              </w:rPr>
              <w:t>1 = Minor</w:t>
            </w:r>
          </w:p>
        </w:tc>
        <w:tc>
          <w:tcPr>
            <w:tcW w:w="2162" w:type="dxa"/>
            <w:shd w:val="clear" w:color="auto" w:fill="auto"/>
          </w:tcPr>
          <w:p w:rsidR="00F0728E" w:rsidRPr="00852CDA" w:rsidRDefault="00F0728E" w:rsidP="00852CDA">
            <w:pPr>
              <w:pStyle w:val="Footer"/>
              <w:tabs>
                <w:tab w:val="clear" w:pos="4153"/>
                <w:tab w:val="clear" w:pos="8306"/>
              </w:tabs>
              <w:rPr>
                <w:szCs w:val="22"/>
              </w:rPr>
            </w:pPr>
            <w:r w:rsidRPr="00852CDA">
              <w:rPr>
                <w:szCs w:val="22"/>
              </w:rPr>
              <w:t>2 = 3 Day</w:t>
            </w:r>
          </w:p>
        </w:tc>
        <w:tc>
          <w:tcPr>
            <w:tcW w:w="2162" w:type="dxa"/>
            <w:shd w:val="clear" w:color="auto" w:fill="auto"/>
          </w:tcPr>
          <w:p w:rsidR="00F0728E" w:rsidRPr="00852CDA" w:rsidRDefault="00F0728E" w:rsidP="00852CDA">
            <w:pPr>
              <w:pStyle w:val="Footer"/>
              <w:tabs>
                <w:tab w:val="clear" w:pos="4153"/>
                <w:tab w:val="clear" w:pos="8306"/>
              </w:tabs>
              <w:rPr>
                <w:szCs w:val="22"/>
              </w:rPr>
            </w:pPr>
            <w:r w:rsidRPr="00852CDA">
              <w:rPr>
                <w:szCs w:val="22"/>
              </w:rPr>
              <w:t>3 = Major Injury</w:t>
            </w:r>
          </w:p>
        </w:tc>
        <w:tc>
          <w:tcPr>
            <w:tcW w:w="2162" w:type="dxa"/>
            <w:shd w:val="clear" w:color="auto" w:fill="auto"/>
          </w:tcPr>
          <w:p w:rsidR="00F0728E" w:rsidRPr="00852CDA" w:rsidRDefault="00F0728E" w:rsidP="00852CDA">
            <w:pPr>
              <w:pStyle w:val="Footer"/>
              <w:tabs>
                <w:tab w:val="clear" w:pos="4153"/>
                <w:tab w:val="clear" w:pos="8306"/>
              </w:tabs>
              <w:rPr>
                <w:szCs w:val="22"/>
              </w:rPr>
            </w:pPr>
            <w:r w:rsidRPr="00852CDA">
              <w:rPr>
                <w:szCs w:val="22"/>
              </w:rPr>
              <w:t xml:space="preserve">4 = Fatality. </w:t>
            </w:r>
          </w:p>
        </w:tc>
      </w:tr>
      <w:tr w:rsidR="00F0728E" w:rsidRPr="00852CDA" w:rsidTr="00852CDA">
        <w:trPr>
          <w:trHeight w:val="300"/>
        </w:trPr>
        <w:tc>
          <w:tcPr>
            <w:tcW w:w="1985" w:type="dxa"/>
            <w:shd w:val="clear" w:color="auto" w:fill="C0C0C0"/>
          </w:tcPr>
          <w:p w:rsidR="00F0728E" w:rsidRPr="00852CDA" w:rsidRDefault="00F0728E" w:rsidP="00852CDA">
            <w:pPr>
              <w:pStyle w:val="Footer"/>
              <w:tabs>
                <w:tab w:val="clear" w:pos="4153"/>
                <w:tab w:val="clear" w:pos="8306"/>
              </w:tabs>
              <w:rPr>
                <w:szCs w:val="22"/>
              </w:rPr>
            </w:pPr>
            <w:r w:rsidRPr="00852CDA">
              <w:rPr>
                <w:szCs w:val="22"/>
              </w:rPr>
              <w:t>L = Likelihood</w:t>
            </w:r>
          </w:p>
        </w:tc>
        <w:tc>
          <w:tcPr>
            <w:tcW w:w="2161" w:type="dxa"/>
            <w:shd w:val="clear" w:color="auto" w:fill="auto"/>
          </w:tcPr>
          <w:p w:rsidR="00F0728E" w:rsidRPr="00852CDA" w:rsidRDefault="00F0728E" w:rsidP="00852CDA">
            <w:pPr>
              <w:pStyle w:val="Footer"/>
              <w:tabs>
                <w:tab w:val="clear" w:pos="4153"/>
                <w:tab w:val="clear" w:pos="8306"/>
              </w:tabs>
              <w:rPr>
                <w:szCs w:val="22"/>
              </w:rPr>
            </w:pPr>
            <w:r w:rsidRPr="00852CDA">
              <w:rPr>
                <w:szCs w:val="22"/>
              </w:rPr>
              <w:t>1 = Unlikely</w:t>
            </w:r>
          </w:p>
        </w:tc>
        <w:tc>
          <w:tcPr>
            <w:tcW w:w="2162" w:type="dxa"/>
            <w:shd w:val="clear" w:color="auto" w:fill="auto"/>
          </w:tcPr>
          <w:p w:rsidR="00F0728E" w:rsidRPr="00852CDA" w:rsidRDefault="00F0728E" w:rsidP="00852CDA">
            <w:pPr>
              <w:pStyle w:val="Footer"/>
              <w:tabs>
                <w:tab w:val="clear" w:pos="4153"/>
                <w:tab w:val="clear" w:pos="8306"/>
              </w:tabs>
              <w:rPr>
                <w:szCs w:val="22"/>
              </w:rPr>
            </w:pPr>
            <w:r w:rsidRPr="00852CDA">
              <w:rPr>
                <w:szCs w:val="22"/>
              </w:rPr>
              <w:t>2 = Possible</w:t>
            </w:r>
          </w:p>
        </w:tc>
        <w:tc>
          <w:tcPr>
            <w:tcW w:w="2162" w:type="dxa"/>
            <w:shd w:val="clear" w:color="auto" w:fill="auto"/>
          </w:tcPr>
          <w:p w:rsidR="00F0728E" w:rsidRPr="00852CDA" w:rsidRDefault="00F0728E" w:rsidP="00852CDA">
            <w:pPr>
              <w:pStyle w:val="Footer"/>
              <w:tabs>
                <w:tab w:val="clear" w:pos="4153"/>
                <w:tab w:val="clear" w:pos="8306"/>
              </w:tabs>
              <w:rPr>
                <w:szCs w:val="22"/>
              </w:rPr>
            </w:pPr>
            <w:r w:rsidRPr="00852CDA">
              <w:rPr>
                <w:szCs w:val="22"/>
              </w:rPr>
              <w:t>3 = Likely</w:t>
            </w:r>
          </w:p>
        </w:tc>
        <w:tc>
          <w:tcPr>
            <w:tcW w:w="2162" w:type="dxa"/>
            <w:shd w:val="clear" w:color="auto" w:fill="auto"/>
          </w:tcPr>
          <w:p w:rsidR="00F0728E" w:rsidRPr="00852CDA" w:rsidRDefault="00F0728E" w:rsidP="00852CDA">
            <w:pPr>
              <w:pStyle w:val="Footer"/>
              <w:tabs>
                <w:tab w:val="clear" w:pos="4153"/>
                <w:tab w:val="clear" w:pos="8306"/>
              </w:tabs>
              <w:rPr>
                <w:szCs w:val="22"/>
              </w:rPr>
            </w:pPr>
            <w:r w:rsidRPr="00852CDA">
              <w:rPr>
                <w:szCs w:val="22"/>
              </w:rPr>
              <w:t>4 = Very Likely</w:t>
            </w:r>
          </w:p>
        </w:tc>
      </w:tr>
    </w:tbl>
    <w:p w:rsidR="00A51B0D" w:rsidRDefault="00A51B0D" w:rsidP="00F0728E">
      <w:pPr>
        <w:rPr>
          <w:rFonts w:cs="Arial"/>
          <w:b/>
          <w:bCs/>
          <w:szCs w:val="22"/>
          <w:lang w:val="en-US"/>
        </w:rPr>
      </w:pPr>
    </w:p>
    <w:p w:rsidR="00F0728E" w:rsidRPr="00B7362F" w:rsidRDefault="00F0728E" w:rsidP="00F0728E">
      <w:pPr>
        <w:rPr>
          <w:rFonts w:cs="Arial"/>
          <w:b/>
          <w:bCs/>
          <w:szCs w:val="22"/>
          <w:lang w:val="en-US"/>
        </w:rPr>
      </w:pPr>
      <w:r w:rsidRPr="00B7362F">
        <w:rPr>
          <w:rFonts w:cs="Arial"/>
          <w:b/>
          <w:bCs/>
          <w:szCs w:val="22"/>
          <w:lang w:val="en-US"/>
        </w:rPr>
        <w:t>Environmental risks/aspects</w:t>
      </w:r>
    </w:p>
    <w:p w:rsidR="00F0728E" w:rsidRDefault="00F0728E" w:rsidP="00F0728E">
      <w:pPr>
        <w:rPr>
          <w:rFonts w:cs="Arial"/>
          <w:szCs w:val="22"/>
        </w:rPr>
      </w:pPr>
      <w:r w:rsidRPr="00B7362F">
        <w:rPr>
          <w:rFonts w:cs="Arial"/>
          <w:szCs w:val="22"/>
          <w:vertAlign w:val="superscript"/>
        </w:rPr>
        <w:t>1</w:t>
      </w:r>
      <w:r w:rsidRPr="00B7362F">
        <w:rPr>
          <w:rFonts w:cs="Arial"/>
          <w:szCs w:val="22"/>
        </w:rPr>
        <w:t xml:space="preserve">Site </w:t>
      </w:r>
      <w:r w:rsidR="00244AC0">
        <w:rPr>
          <w:rFonts w:cs="Arial"/>
          <w:szCs w:val="22"/>
        </w:rPr>
        <w:t xml:space="preserve">/ Depot / Office </w:t>
      </w:r>
      <w:r w:rsidRPr="00B7362F">
        <w:rPr>
          <w:rFonts w:cs="Arial"/>
          <w:szCs w:val="22"/>
        </w:rPr>
        <w:t xml:space="preserve">specific </w:t>
      </w:r>
      <w:r>
        <w:rPr>
          <w:rFonts w:cs="Arial"/>
          <w:szCs w:val="22"/>
        </w:rPr>
        <w:t>i</w:t>
      </w:r>
      <w:r w:rsidRPr="00B7362F">
        <w:rPr>
          <w:rFonts w:cs="Arial"/>
          <w:szCs w:val="22"/>
        </w:rPr>
        <w:t xml:space="preserve">nitial risks should be based on </w:t>
      </w:r>
      <w:r>
        <w:rPr>
          <w:rFonts w:cs="Arial"/>
          <w:szCs w:val="22"/>
        </w:rPr>
        <w:t>corporate residual risks</w:t>
      </w:r>
      <w:r w:rsidRPr="00B7362F">
        <w:rPr>
          <w:rFonts w:cs="Arial"/>
          <w:szCs w:val="22"/>
        </w:rPr>
        <w:t xml:space="preserve"> presented in the co</w:t>
      </w:r>
      <w:r w:rsidR="00244AC0">
        <w:rPr>
          <w:rFonts w:cs="Arial"/>
          <w:szCs w:val="22"/>
        </w:rPr>
        <w:t xml:space="preserve">mpany environmental </w:t>
      </w:r>
      <w:r w:rsidRPr="00B7362F">
        <w:rPr>
          <w:rFonts w:cs="Arial"/>
          <w:szCs w:val="22"/>
        </w:rPr>
        <w:t xml:space="preserve">risk </w:t>
      </w:r>
      <w:r w:rsidR="00244AC0">
        <w:rPr>
          <w:rFonts w:cs="Arial"/>
          <w:szCs w:val="22"/>
        </w:rPr>
        <w:t>registers</w:t>
      </w:r>
      <w:r w:rsidRPr="00B7362F">
        <w:rPr>
          <w:rFonts w:cs="Arial"/>
          <w:szCs w:val="22"/>
        </w:rPr>
        <w:t xml:space="preserve"> (see</w:t>
      </w:r>
      <w:r>
        <w:rPr>
          <w:rFonts w:cs="Arial"/>
          <w:szCs w:val="22"/>
        </w:rPr>
        <w:t xml:space="preserve"> </w:t>
      </w:r>
      <w:r w:rsidR="00244AC0">
        <w:rPr>
          <w:rFonts w:cs="Arial"/>
          <w:szCs w:val="22"/>
        </w:rPr>
        <w:t>621-02</w:t>
      </w:r>
      <w:r w:rsidRPr="00B7362F">
        <w:rPr>
          <w:rFonts w:cs="Arial"/>
          <w:szCs w:val="22"/>
        </w:rPr>
        <w:t>) In evaluating site-specific residual risks</w:t>
      </w:r>
      <w:r>
        <w:rPr>
          <w:rFonts w:cs="Arial"/>
          <w:szCs w:val="22"/>
        </w:rPr>
        <w:t>, scores should only change if</w:t>
      </w:r>
      <w:r w:rsidRPr="00B7362F">
        <w:rPr>
          <w:rFonts w:cs="Arial"/>
          <w:szCs w:val="22"/>
        </w:rPr>
        <w:t xml:space="preserve"> controls</w:t>
      </w:r>
      <w:r>
        <w:rPr>
          <w:rFonts w:cs="Arial"/>
          <w:szCs w:val="22"/>
        </w:rPr>
        <w:t xml:space="preserve"> additional to co</w:t>
      </w:r>
      <w:r w:rsidR="00244AC0">
        <w:rPr>
          <w:rFonts w:cs="Arial"/>
          <w:szCs w:val="22"/>
        </w:rPr>
        <w:t>mpany</w:t>
      </w:r>
      <w:r>
        <w:rPr>
          <w:rFonts w:cs="Arial"/>
          <w:szCs w:val="22"/>
        </w:rPr>
        <w:t xml:space="preserve"> controls</w:t>
      </w:r>
      <w:r w:rsidRPr="00B7362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are implemented</w:t>
      </w:r>
      <w:r w:rsidRPr="00B7362F">
        <w:rPr>
          <w:rFonts w:cs="Arial"/>
          <w:szCs w:val="22"/>
        </w:rPr>
        <w:t>.</w:t>
      </w:r>
    </w:p>
    <w:p w:rsidR="00A51B0D" w:rsidRPr="00B7362F" w:rsidRDefault="00A51B0D" w:rsidP="00F0728E">
      <w:pPr>
        <w:rPr>
          <w:rFonts w:cs="Arial"/>
          <w:szCs w:val="22"/>
        </w:rPr>
      </w:pPr>
    </w:p>
    <w:tbl>
      <w:tblPr>
        <w:tblW w:w="13198" w:type="dxa"/>
        <w:tblInd w:w="9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670"/>
        <w:gridCol w:w="2593"/>
        <w:gridCol w:w="384"/>
        <w:gridCol w:w="1559"/>
        <w:gridCol w:w="992"/>
      </w:tblGrid>
      <w:tr w:rsidR="00F0728E" w:rsidRPr="00B7362F" w:rsidTr="009E5204">
        <w:trPr>
          <w:trHeight w:hRule="exact" w:val="340"/>
        </w:trPr>
        <w:tc>
          <w:tcPr>
            <w:tcW w:w="7670" w:type="dxa"/>
            <w:shd w:val="clear" w:color="auto" w:fill="C0C0C0"/>
            <w:vAlign w:val="center"/>
          </w:tcPr>
          <w:p w:rsidR="00F0728E" w:rsidRPr="00B7362F" w:rsidRDefault="00F0728E" w:rsidP="0075223B">
            <w:pPr>
              <w:rPr>
                <w:rFonts w:cs="Arial"/>
                <w:b/>
                <w:color w:val="000000"/>
                <w:szCs w:val="22"/>
                <w:lang w:val="en-US"/>
              </w:rPr>
            </w:pPr>
            <w:r w:rsidRPr="00B7362F">
              <w:rPr>
                <w:rFonts w:cs="Arial"/>
                <w:b/>
                <w:color w:val="000000"/>
                <w:szCs w:val="22"/>
                <w:lang w:val="en-US"/>
              </w:rPr>
              <w:t>Severity</w:t>
            </w:r>
          </w:p>
        </w:tc>
        <w:tc>
          <w:tcPr>
            <w:tcW w:w="2593" w:type="dxa"/>
            <w:shd w:val="clear" w:color="auto" w:fill="C0C0C0"/>
            <w:noWrap/>
            <w:vAlign w:val="center"/>
          </w:tcPr>
          <w:p w:rsidR="00F0728E" w:rsidRPr="00B7362F" w:rsidRDefault="00F0728E" w:rsidP="0075223B">
            <w:pPr>
              <w:rPr>
                <w:rFonts w:cs="Arial"/>
                <w:b/>
                <w:szCs w:val="22"/>
                <w:lang w:val="en-US"/>
              </w:rPr>
            </w:pPr>
            <w:r w:rsidRPr="00B7362F">
              <w:rPr>
                <w:rFonts w:cs="Arial"/>
                <w:b/>
                <w:szCs w:val="22"/>
                <w:lang w:val="en-US"/>
              </w:rPr>
              <w:t>Score</w:t>
            </w:r>
          </w:p>
        </w:tc>
        <w:tc>
          <w:tcPr>
            <w:tcW w:w="384" w:type="dxa"/>
            <w:shd w:val="clear" w:color="auto" w:fill="C0C0C0"/>
            <w:noWrap/>
            <w:vAlign w:val="center"/>
          </w:tcPr>
          <w:p w:rsidR="00F0728E" w:rsidRPr="00B7362F" w:rsidRDefault="00F0728E" w:rsidP="0075223B">
            <w:pPr>
              <w:rPr>
                <w:rFonts w:cs="Arial"/>
                <w:b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C0C0C0"/>
            <w:noWrap/>
            <w:vAlign w:val="center"/>
          </w:tcPr>
          <w:p w:rsidR="00F0728E" w:rsidRPr="00B7362F" w:rsidRDefault="00F0728E" w:rsidP="0075223B">
            <w:pPr>
              <w:rPr>
                <w:rFonts w:cs="Arial"/>
                <w:b/>
                <w:szCs w:val="22"/>
                <w:lang w:val="en-US"/>
              </w:rPr>
            </w:pPr>
            <w:r w:rsidRPr="00B7362F">
              <w:rPr>
                <w:rFonts w:cs="Arial"/>
                <w:b/>
                <w:szCs w:val="22"/>
                <w:lang w:val="en-US"/>
              </w:rPr>
              <w:t>Likelihood</w:t>
            </w:r>
          </w:p>
        </w:tc>
        <w:tc>
          <w:tcPr>
            <w:tcW w:w="992" w:type="dxa"/>
            <w:shd w:val="clear" w:color="auto" w:fill="C0C0C0"/>
            <w:noWrap/>
            <w:vAlign w:val="center"/>
          </w:tcPr>
          <w:p w:rsidR="00F0728E" w:rsidRPr="00B7362F" w:rsidRDefault="00F0728E" w:rsidP="0075223B">
            <w:pPr>
              <w:rPr>
                <w:rFonts w:cs="Arial"/>
                <w:b/>
                <w:szCs w:val="22"/>
                <w:lang w:val="en-US"/>
              </w:rPr>
            </w:pPr>
            <w:r w:rsidRPr="00B7362F">
              <w:rPr>
                <w:rFonts w:cs="Arial"/>
                <w:b/>
                <w:szCs w:val="22"/>
                <w:lang w:val="en-US"/>
              </w:rPr>
              <w:t>Score</w:t>
            </w:r>
          </w:p>
        </w:tc>
      </w:tr>
      <w:tr w:rsidR="00F0728E" w:rsidRPr="00B7362F" w:rsidTr="009E5204">
        <w:trPr>
          <w:cantSplit/>
          <w:trHeight w:val="340"/>
        </w:trPr>
        <w:tc>
          <w:tcPr>
            <w:tcW w:w="7670" w:type="dxa"/>
            <w:shd w:val="clear" w:color="auto" w:fill="auto"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Impact</w:t>
            </w:r>
            <w:r w:rsidRPr="00B7362F">
              <w:rPr>
                <w:rFonts w:cs="Arial"/>
                <w:szCs w:val="22"/>
                <w:lang w:val="en-US"/>
              </w:rPr>
              <w:t xml:space="preserve"> could result prosecut</w:t>
            </w:r>
            <w:r>
              <w:rPr>
                <w:rFonts w:cs="Arial"/>
                <w:szCs w:val="22"/>
                <w:lang w:val="en-US"/>
              </w:rPr>
              <w:t>ion</w:t>
            </w:r>
            <w:r w:rsidRPr="00B7362F">
              <w:rPr>
                <w:rFonts w:cs="Arial"/>
                <w:szCs w:val="22"/>
                <w:lang w:val="en-US"/>
              </w:rPr>
              <w:t>?</w:t>
            </w:r>
          </w:p>
        </w:tc>
        <w:tc>
          <w:tcPr>
            <w:tcW w:w="2593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  <w:r w:rsidRPr="00B7362F">
              <w:rPr>
                <w:rFonts w:cs="Arial"/>
                <w:szCs w:val="22"/>
                <w:lang w:val="en-US"/>
              </w:rPr>
              <w:t>No = 0</w:t>
            </w:r>
            <w:r>
              <w:rPr>
                <w:rFonts w:cs="Arial"/>
                <w:szCs w:val="22"/>
                <w:lang w:val="en-US"/>
              </w:rPr>
              <w:t xml:space="preserve">, </w:t>
            </w:r>
            <w:r w:rsidRPr="00B7362F">
              <w:rPr>
                <w:rFonts w:cs="Arial"/>
                <w:szCs w:val="22"/>
                <w:lang w:val="en-US"/>
              </w:rPr>
              <w:t>Yes = 1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  <w:r w:rsidRPr="00B7362F">
              <w:rPr>
                <w:rFonts w:cs="Arial"/>
                <w:szCs w:val="22"/>
                <w:lang w:val="en-US"/>
              </w:rPr>
              <w:t>Unlikely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jc w:val="center"/>
              <w:rPr>
                <w:rFonts w:cs="Arial"/>
                <w:szCs w:val="22"/>
                <w:lang w:val="en-US"/>
              </w:rPr>
            </w:pPr>
            <w:r w:rsidRPr="00B7362F">
              <w:rPr>
                <w:rFonts w:cs="Arial"/>
                <w:szCs w:val="22"/>
                <w:lang w:val="en-US"/>
              </w:rPr>
              <w:t>1</w:t>
            </w:r>
          </w:p>
        </w:tc>
      </w:tr>
      <w:tr w:rsidR="00F0728E" w:rsidRPr="00B7362F" w:rsidTr="009E5204">
        <w:trPr>
          <w:cantSplit/>
          <w:trHeight w:val="340"/>
        </w:trPr>
        <w:tc>
          <w:tcPr>
            <w:tcW w:w="7670" w:type="dxa"/>
            <w:shd w:val="clear" w:color="auto" w:fill="auto"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Im</w:t>
            </w:r>
            <w:r w:rsidRPr="00B7362F">
              <w:rPr>
                <w:rFonts w:cs="Arial"/>
                <w:szCs w:val="22"/>
                <w:lang w:val="en-US"/>
              </w:rPr>
              <w:t xml:space="preserve">pacts </w:t>
            </w:r>
            <w:r>
              <w:rPr>
                <w:rFonts w:cs="Arial"/>
                <w:szCs w:val="22"/>
                <w:lang w:val="en-US"/>
              </w:rPr>
              <w:t>are</w:t>
            </w:r>
            <w:r w:rsidRPr="00B7362F">
              <w:rPr>
                <w:rFonts w:cs="Arial"/>
                <w:szCs w:val="22"/>
                <w:lang w:val="en-US"/>
              </w:rPr>
              <w:t xml:space="preserve"> </w:t>
            </w:r>
            <w:r>
              <w:rPr>
                <w:rFonts w:cs="Arial"/>
                <w:szCs w:val="22"/>
                <w:lang w:val="en-US"/>
              </w:rPr>
              <w:t xml:space="preserve">at least </w:t>
            </w:r>
            <w:r w:rsidRPr="00B7362F">
              <w:rPr>
                <w:rFonts w:cs="Arial"/>
                <w:szCs w:val="22"/>
                <w:lang w:val="en-US"/>
              </w:rPr>
              <w:t xml:space="preserve">regional rather than remain within or close by the site? </w:t>
            </w:r>
          </w:p>
        </w:tc>
        <w:tc>
          <w:tcPr>
            <w:tcW w:w="2593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  <w:r w:rsidRPr="00B7362F">
              <w:rPr>
                <w:rFonts w:cs="Arial"/>
                <w:szCs w:val="22"/>
                <w:lang w:val="en-US"/>
              </w:rPr>
              <w:t>No = 0</w:t>
            </w:r>
            <w:r>
              <w:rPr>
                <w:rFonts w:cs="Arial"/>
                <w:szCs w:val="22"/>
                <w:lang w:val="en-US"/>
              </w:rPr>
              <w:t xml:space="preserve">, </w:t>
            </w:r>
            <w:r w:rsidRPr="00B7362F">
              <w:rPr>
                <w:rFonts w:cs="Arial"/>
                <w:szCs w:val="22"/>
                <w:lang w:val="en-US"/>
              </w:rPr>
              <w:t>Yes = 1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  <w:r w:rsidRPr="00B7362F">
              <w:rPr>
                <w:rFonts w:cs="Arial"/>
                <w:szCs w:val="22"/>
                <w:lang w:val="en-US"/>
              </w:rPr>
              <w:t>Possible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jc w:val="center"/>
              <w:rPr>
                <w:rFonts w:cs="Arial"/>
                <w:szCs w:val="22"/>
                <w:lang w:val="en-US"/>
              </w:rPr>
            </w:pPr>
            <w:r w:rsidRPr="00B7362F">
              <w:rPr>
                <w:rFonts w:cs="Arial"/>
                <w:szCs w:val="22"/>
                <w:lang w:val="en-US"/>
              </w:rPr>
              <w:t>2</w:t>
            </w:r>
          </w:p>
        </w:tc>
      </w:tr>
      <w:tr w:rsidR="00F0728E" w:rsidRPr="00B7362F" w:rsidTr="009E5204">
        <w:trPr>
          <w:cantSplit/>
          <w:trHeight w:val="340"/>
        </w:trPr>
        <w:tc>
          <w:tcPr>
            <w:tcW w:w="7670" w:type="dxa"/>
            <w:shd w:val="clear" w:color="auto" w:fill="auto"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L</w:t>
            </w:r>
            <w:r w:rsidRPr="00B7362F">
              <w:rPr>
                <w:rFonts w:cs="Arial"/>
                <w:szCs w:val="22"/>
                <w:lang w:val="en-US"/>
              </w:rPr>
              <w:t xml:space="preserve">ong term </w:t>
            </w:r>
            <w:r>
              <w:rPr>
                <w:rFonts w:cs="Arial"/>
                <w:szCs w:val="22"/>
                <w:lang w:val="en-US"/>
              </w:rPr>
              <w:t xml:space="preserve">duration of impact </w:t>
            </w:r>
            <w:r w:rsidRPr="00B7362F">
              <w:rPr>
                <w:rFonts w:cs="Arial"/>
                <w:szCs w:val="22"/>
                <w:lang w:val="en-US"/>
              </w:rPr>
              <w:t xml:space="preserve">e.g. more than 3 months? </w:t>
            </w:r>
          </w:p>
        </w:tc>
        <w:tc>
          <w:tcPr>
            <w:tcW w:w="2593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  <w:r w:rsidRPr="00B7362F">
              <w:rPr>
                <w:rFonts w:cs="Arial"/>
                <w:szCs w:val="22"/>
                <w:lang w:val="en-US"/>
              </w:rPr>
              <w:t>No = 0</w:t>
            </w:r>
            <w:r>
              <w:rPr>
                <w:rFonts w:cs="Arial"/>
                <w:szCs w:val="22"/>
                <w:lang w:val="en-US"/>
              </w:rPr>
              <w:t xml:space="preserve">, </w:t>
            </w:r>
            <w:r w:rsidRPr="00B7362F">
              <w:rPr>
                <w:rFonts w:cs="Arial"/>
                <w:szCs w:val="22"/>
                <w:lang w:val="en-US"/>
              </w:rPr>
              <w:t>Yes = 1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  <w:r w:rsidRPr="00B7362F">
              <w:rPr>
                <w:rFonts w:cs="Arial"/>
                <w:szCs w:val="22"/>
                <w:lang w:val="en-US"/>
              </w:rPr>
              <w:t>Probable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jc w:val="center"/>
              <w:rPr>
                <w:rFonts w:cs="Arial"/>
                <w:szCs w:val="22"/>
                <w:lang w:val="en-US"/>
              </w:rPr>
            </w:pPr>
            <w:r w:rsidRPr="00B7362F">
              <w:rPr>
                <w:rFonts w:cs="Arial"/>
                <w:szCs w:val="22"/>
                <w:lang w:val="en-US"/>
              </w:rPr>
              <w:t>3</w:t>
            </w:r>
          </w:p>
        </w:tc>
      </w:tr>
      <w:tr w:rsidR="00F0728E" w:rsidRPr="00B7362F" w:rsidTr="009E5204">
        <w:trPr>
          <w:cantSplit/>
          <w:trHeight w:val="340"/>
        </w:trPr>
        <w:tc>
          <w:tcPr>
            <w:tcW w:w="7670" w:type="dxa"/>
            <w:shd w:val="clear" w:color="auto" w:fill="auto"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</w:t>
            </w:r>
            <w:r w:rsidRPr="00B7362F">
              <w:rPr>
                <w:rFonts w:cs="Arial"/>
                <w:szCs w:val="22"/>
                <w:lang w:val="en-US"/>
              </w:rPr>
              <w:t xml:space="preserve">oticeable damage to our environment will occur? </w:t>
            </w:r>
          </w:p>
        </w:tc>
        <w:tc>
          <w:tcPr>
            <w:tcW w:w="2593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  <w:r w:rsidRPr="00B7362F">
              <w:rPr>
                <w:rFonts w:cs="Arial"/>
                <w:szCs w:val="22"/>
                <w:lang w:val="en-US"/>
              </w:rPr>
              <w:t>No = 0</w:t>
            </w:r>
            <w:r>
              <w:rPr>
                <w:rFonts w:cs="Arial"/>
                <w:szCs w:val="22"/>
                <w:lang w:val="en-US"/>
              </w:rPr>
              <w:t xml:space="preserve">, </w:t>
            </w:r>
            <w:r w:rsidRPr="00B7362F">
              <w:rPr>
                <w:rFonts w:cs="Arial"/>
                <w:szCs w:val="22"/>
                <w:lang w:val="en-US"/>
              </w:rPr>
              <w:t>Yes = 1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  <w:r w:rsidRPr="00B7362F">
              <w:rPr>
                <w:rFonts w:cs="Arial"/>
                <w:szCs w:val="22"/>
                <w:lang w:val="en-US"/>
              </w:rPr>
              <w:t>Certain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jc w:val="center"/>
              <w:rPr>
                <w:rFonts w:cs="Arial"/>
                <w:szCs w:val="22"/>
                <w:lang w:val="en-US"/>
              </w:rPr>
            </w:pPr>
            <w:r w:rsidRPr="00B7362F">
              <w:rPr>
                <w:rFonts w:cs="Arial"/>
                <w:szCs w:val="22"/>
                <w:lang w:val="en-US"/>
              </w:rPr>
              <w:t>4</w:t>
            </w:r>
          </w:p>
        </w:tc>
      </w:tr>
      <w:tr w:rsidR="00F0728E" w:rsidRPr="00B7362F" w:rsidTr="009E5204">
        <w:trPr>
          <w:cantSplit/>
          <w:trHeight w:val="340"/>
        </w:trPr>
        <w:tc>
          <w:tcPr>
            <w:tcW w:w="7670" w:type="dxa"/>
            <w:shd w:val="clear" w:color="auto" w:fill="auto"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  <w:r w:rsidRPr="00B7362F">
              <w:rPr>
                <w:rFonts w:cs="Arial"/>
                <w:szCs w:val="22"/>
                <w:lang w:val="en-US"/>
              </w:rPr>
              <w:t>Severity Score (add scores from severity categories)</w:t>
            </w:r>
          </w:p>
        </w:tc>
        <w:tc>
          <w:tcPr>
            <w:tcW w:w="2593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  <w:r w:rsidRPr="00B7362F">
              <w:rPr>
                <w:rFonts w:cs="Arial"/>
                <w:szCs w:val="22"/>
                <w:lang w:val="en-US"/>
              </w:rPr>
              <w:t>Max score = 4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rPr>
                <w:rFonts w:cs="Arial"/>
                <w:szCs w:val="22"/>
                <w:lang w:val="en-US"/>
              </w:rPr>
            </w:pPr>
          </w:p>
        </w:tc>
      </w:tr>
      <w:tr w:rsidR="00F0728E" w:rsidRPr="00B7362F" w:rsidTr="009E5204">
        <w:trPr>
          <w:trHeight w:val="255"/>
        </w:trPr>
        <w:tc>
          <w:tcPr>
            <w:tcW w:w="7670" w:type="dxa"/>
            <w:shd w:val="clear" w:color="auto" w:fill="auto"/>
            <w:vAlign w:val="bottom"/>
          </w:tcPr>
          <w:p w:rsidR="00F0728E" w:rsidRPr="00B7362F" w:rsidRDefault="00F0728E" w:rsidP="0075223B">
            <w:pPr>
              <w:rPr>
                <w:rFonts w:cs="Arial"/>
                <w:b/>
                <w:szCs w:val="22"/>
                <w:lang w:val="en-US"/>
              </w:rPr>
            </w:pPr>
            <w:r w:rsidRPr="00B7362F">
              <w:rPr>
                <w:rFonts w:cs="Arial"/>
                <w:b/>
                <w:szCs w:val="22"/>
                <w:lang w:val="en-US"/>
              </w:rPr>
              <w:t>Total score = Severity x Likelihood</w:t>
            </w:r>
          </w:p>
        </w:tc>
        <w:tc>
          <w:tcPr>
            <w:tcW w:w="2593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rPr>
                <w:rFonts w:cs="Arial"/>
                <w:b/>
                <w:szCs w:val="22"/>
                <w:lang w:val="en-US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rPr>
                <w:rFonts w:cs="Arial"/>
                <w:b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rPr>
                <w:rFonts w:cs="Arial"/>
                <w:b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0728E" w:rsidRPr="00B7362F" w:rsidRDefault="00F0728E" w:rsidP="0075223B">
            <w:pPr>
              <w:rPr>
                <w:rFonts w:cs="Arial"/>
                <w:b/>
                <w:szCs w:val="22"/>
                <w:lang w:val="en-US"/>
              </w:rPr>
            </w:pPr>
          </w:p>
        </w:tc>
      </w:tr>
    </w:tbl>
    <w:p w:rsidR="00A51B0D" w:rsidRDefault="00A51B0D">
      <w:pPr>
        <w:rPr>
          <w:rFonts w:cs="Arial"/>
          <w:b/>
          <w:szCs w:val="22"/>
          <w:lang w:val="en-US"/>
        </w:rPr>
      </w:pPr>
    </w:p>
    <w:p w:rsidR="0049295C" w:rsidRDefault="00F0728E" w:rsidP="0049295C">
      <w:pPr>
        <w:rPr>
          <w:rFonts w:cs="Arial"/>
          <w:b/>
          <w:szCs w:val="22"/>
          <w:lang w:val="en-US"/>
        </w:rPr>
      </w:pPr>
      <w:r w:rsidRPr="00B7362F">
        <w:rPr>
          <w:rFonts w:cs="Arial"/>
          <w:b/>
          <w:szCs w:val="22"/>
          <w:lang w:val="en-US"/>
        </w:rPr>
        <w:t xml:space="preserve">Significant environmental risks/aspects are those scoring 12 or more OR if the risk/aspect is subject to legislation that could lead to </w:t>
      </w:r>
      <w:r w:rsidR="009E5204">
        <w:rPr>
          <w:rFonts w:cs="Arial"/>
          <w:b/>
          <w:szCs w:val="22"/>
          <w:lang w:val="en-US"/>
        </w:rPr>
        <w:t>p</w:t>
      </w:r>
      <w:r w:rsidRPr="00B7362F">
        <w:rPr>
          <w:rFonts w:cs="Arial"/>
          <w:b/>
          <w:szCs w:val="22"/>
          <w:lang w:val="en-US"/>
        </w:rPr>
        <w:t>rosecution</w:t>
      </w:r>
    </w:p>
    <w:p w:rsidR="00F728CF" w:rsidRPr="0049295C" w:rsidRDefault="0049295C" w:rsidP="0049295C">
      <w:pPr>
        <w:rPr>
          <w:rFonts w:cs="Arial"/>
          <w:b/>
          <w:sz w:val="28"/>
          <w:szCs w:val="28"/>
          <w:lang w:val="en-US"/>
        </w:rPr>
      </w:pPr>
      <w:r>
        <w:rPr>
          <w:rFonts w:cs="Arial"/>
          <w:b/>
          <w:szCs w:val="22"/>
          <w:lang w:val="en-US"/>
        </w:rPr>
        <w:br w:type="page"/>
      </w:r>
      <w:r w:rsidR="00F728CF" w:rsidRPr="0049295C">
        <w:rPr>
          <w:rFonts w:ascii="Arial Black" w:hAnsi="Arial Black"/>
          <w:b/>
          <w:sz w:val="28"/>
          <w:szCs w:val="28"/>
        </w:rPr>
        <w:lastRenderedPageBreak/>
        <w:t>Risk Assessment Review Form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976"/>
        <w:gridCol w:w="6804"/>
        <w:gridCol w:w="2268"/>
        <w:gridCol w:w="1843"/>
      </w:tblGrid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  <w:shd w:val="pct12" w:color="auto" w:fill="FFFFFF"/>
            <w:vAlign w:val="center"/>
          </w:tcPr>
          <w:p w:rsidR="00F728CF" w:rsidRPr="00F728CF" w:rsidRDefault="00F728CF" w:rsidP="00763B32">
            <w:pPr>
              <w:pStyle w:val="Heading8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F728CF">
              <w:rPr>
                <w:rFonts w:ascii="Arial" w:hAnsi="Arial" w:cs="Arial"/>
                <w:b/>
                <w:i w:val="0"/>
                <w:sz w:val="22"/>
                <w:szCs w:val="22"/>
              </w:rPr>
              <w:t>Review Date</w:t>
            </w:r>
          </w:p>
        </w:tc>
        <w:tc>
          <w:tcPr>
            <w:tcW w:w="2976" w:type="dxa"/>
            <w:shd w:val="pct12" w:color="auto" w:fill="FFFFFF"/>
            <w:vAlign w:val="center"/>
          </w:tcPr>
          <w:p w:rsidR="00F728CF" w:rsidRDefault="00F728CF" w:rsidP="00763B32">
            <w:pPr>
              <w:jc w:val="center"/>
              <w:rPr>
                <w:b/>
              </w:rPr>
            </w:pPr>
            <w:r>
              <w:rPr>
                <w:b/>
              </w:rPr>
              <w:t>Activity Description</w:t>
            </w:r>
          </w:p>
        </w:tc>
        <w:tc>
          <w:tcPr>
            <w:tcW w:w="6804" w:type="dxa"/>
            <w:shd w:val="pct12" w:color="auto" w:fill="FFFFFF"/>
            <w:vAlign w:val="center"/>
          </w:tcPr>
          <w:p w:rsidR="00F728CF" w:rsidRDefault="00F728CF" w:rsidP="00763B32">
            <w:pPr>
              <w:jc w:val="center"/>
              <w:rPr>
                <w:b/>
              </w:rPr>
            </w:pPr>
            <w:r>
              <w:rPr>
                <w:b/>
              </w:rPr>
              <w:t>Comments Following Review of Control Measures / Compliance on Site</w:t>
            </w:r>
          </w:p>
          <w:p w:rsidR="00F728CF" w:rsidRDefault="00F728CF" w:rsidP="00763B32">
            <w:pPr>
              <w:jc w:val="center"/>
            </w:pPr>
            <w:r>
              <w:rPr>
                <w:i/>
              </w:rPr>
              <w:t>(Monitored on site as activity proceeds)</w:t>
            </w:r>
          </w:p>
        </w:tc>
        <w:tc>
          <w:tcPr>
            <w:tcW w:w="2268" w:type="dxa"/>
            <w:shd w:val="pct12" w:color="auto" w:fill="FFFFFF"/>
            <w:vAlign w:val="center"/>
          </w:tcPr>
          <w:p w:rsidR="00F728CF" w:rsidRDefault="00F728CF" w:rsidP="00763B32">
            <w:pPr>
              <w:jc w:val="center"/>
              <w:rPr>
                <w:b/>
              </w:rPr>
            </w:pPr>
            <w:r>
              <w:rPr>
                <w:b/>
              </w:rPr>
              <w:t>Name of Reviewing Supervisor</w:t>
            </w:r>
          </w:p>
        </w:tc>
        <w:tc>
          <w:tcPr>
            <w:tcW w:w="1843" w:type="dxa"/>
            <w:shd w:val="pct12" w:color="auto" w:fill="FFFFFF"/>
            <w:vAlign w:val="center"/>
          </w:tcPr>
          <w:p w:rsidR="00F728CF" w:rsidRDefault="00F728CF" w:rsidP="00763B32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pStyle w:val="LargeSubheading"/>
              <w:spacing w:after="0"/>
              <w:jc w:val="center"/>
              <w:rPr>
                <w:rFonts w:ascii="Arial" w:hAnsi="Arial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  <w:tr w:rsidR="00F728CF" w:rsidTr="007D283D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6804" w:type="dxa"/>
          </w:tcPr>
          <w:p w:rsidR="00F728CF" w:rsidRDefault="00F728CF" w:rsidP="00763B3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728CF" w:rsidRDefault="00F728CF" w:rsidP="00763B3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728CF" w:rsidRDefault="00F728CF" w:rsidP="00763B32">
            <w:pPr>
              <w:rPr>
                <w:sz w:val="24"/>
              </w:rPr>
            </w:pPr>
          </w:p>
        </w:tc>
      </w:tr>
    </w:tbl>
    <w:p w:rsidR="00F728CF" w:rsidRDefault="00F728CF" w:rsidP="00F728CF"/>
    <w:p w:rsidR="00F728CF" w:rsidRDefault="00F728CF" w:rsidP="00F728CF">
      <w:r>
        <w:t>Note:</w:t>
      </w:r>
    </w:p>
    <w:p w:rsidR="00F728CF" w:rsidRDefault="00F728CF" w:rsidP="00F728CF">
      <w:r>
        <w:t xml:space="preserve">First review date will be undertaken on the first day of the activity with subsequent review dates on a weekly basis or following changes to working methods/conditions resulting in additional risk realisation and control measures.   </w:t>
      </w:r>
    </w:p>
    <w:p w:rsidR="00F41026" w:rsidRDefault="00F41026" w:rsidP="00401D44">
      <w:pPr>
        <w:sectPr w:rsidR="00F41026" w:rsidSect="0049295C">
          <w:headerReference w:type="default" r:id="rId7"/>
          <w:footerReference w:type="default" r:id="rId8"/>
          <w:pgSz w:w="16838" w:h="11906" w:orient="landscape" w:code="9"/>
          <w:pgMar w:top="1140" w:right="680" w:bottom="1140" w:left="567" w:header="561" w:footer="431" w:gutter="0"/>
          <w:pgNumType w:start="1"/>
          <w:cols w:space="720"/>
        </w:sectPr>
      </w:pPr>
    </w:p>
    <w:p w:rsidR="00F41026" w:rsidRPr="009F764E" w:rsidRDefault="00F41026" w:rsidP="00F41026">
      <w:pPr>
        <w:pStyle w:val="BodyText"/>
        <w:rPr>
          <w:rFonts w:ascii="Arial" w:hAnsi="Arial"/>
          <w:sz w:val="28"/>
          <w:szCs w:val="28"/>
          <w:u w:val="single"/>
        </w:rPr>
      </w:pPr>
      <w:r w:rsidRPr="009F764E">
        <w:rPr>
          <w:rFonts w:ascii="Arial" w:hAnsi="Arial"/>
          <w:b/>
          <w:sz w:val="28"/>
          <w:szCs w:val="28"/>
        </w:rPr>
        <w:lastRenderedPageBreak/>
        <w:t xml:space="preserve">Confirmation of </w:t>
      </w:r>
      <w:r>
        <w:rPr>
          <w:rFonts w:ascii="Arial" w:hAnsi="Arial"/>
          <w:b/>
          <w:sz w:val="28"/>
          <w:szCs w:val="28"/>
        </w:rPr>
        <w:t xml:space="preserve">Risk Assessment </w:t>
      </w:r>
      <w:r w:rsidRPr="009F764E">
        <w:rPr>
          <w:rFonts w:ascii="Arial" w:hAnsi="Arial"/>
          <w:b/>
          <w:sz w:val="28"/>
          <w:szCs w:val="28"/>
        </w:rPr>
        <w:t>Briefing</w:t>
      </w:r>
    </w:p>
    <w:p w:rsidR="00F41026" w:rsidRPr="009F764E" w:rsidRDefault="00F41026" w:rsidP="00F41026">
      <w:pPr>
        <w:pStyle w:val="BodyText"/>
        <w:rPr>
          <w:rFonts w:ascii="Arial" w:hAnsi="Arial"/>
          <w:szCs w:val="22"/>
          <w:u w:val="single"/>
        </w:rPr>
      </w:pPr>
    </w:p>
    <w:p w:rsidR="00F41026" w:rsidRDefault="00F41026" w:rsidP="00F41026">
      <w:pPr>
        <w:pStyle w:val="BodyText"/>
        <w:rPr>
          <w:rFonts w:ascii="Arial" w:hAnsi="Arial"/>
          <w:szCs w:val="22"/>
        </w:rPr>
      </w:pPr>
      <w:r w:rsidRPr="009F764E">
        <w:rPr>
          <w:rFonts w:ascii="Arial" w:hAnsi="Arial"/>
          <w:szCs w:val="22"/>
        </w:rPr>
        <w:t xml:space="preserve">Prior to commencing the </w:t>
      </w:r>
      <w:r>
        <w:rPr>
          <w:rFonts w:ascii="Arial" w:hAnsi="Arial"/>
          <w:szCs w:val="22"/>
        </w:rPr>
        <w:t>activities</w:t>
      </w:r>
      <w:r w:rsidRPr="009F764E">
        <w:rPr>
          <w:rFonts w:ascii="Arial" w:hAnsi="Arial"/>
          <w:szCs w:val="22"/>
        </w:rPr>
        <w:t xml:space="preserve"> </w:t>
      </w:r>
      <w:r>
        <w:rPr>
          <w:rFonts w:ascii="Arial" w:hAnsi="Arial"/>
          <w:szCs w:val="22"/>
        </w:rPr>
        <w:t xml:space="preserve">covered in this risk assessment </w:t>
      </w:r>
      <w:r w:rsidRPr="009F764E">
        <w:rPr>
          <w:rFonts w:ascii="Arial" w:hAnsi="Arial"/>
          <w:szCs w:val="22"/>
        </w:rPr>
        <w:t>all personnel are to sign below to confirm that a clear briefing explaining the job has been given and is understood:</w:t>
      </w:r>
    </w:p>
    <w:p w:rsidR="00F41026" w:rsidRPr="009F764E" w:rsidRDefault="00F41026" w:rsidP="00F41026">
      <w:pPr>
        <w:pStyle w:val="BodyText"/>
        <w:rPr>
          <w:rFonts w:ascii="Arial" w:hAnsi="Arial"/>
          <w:szCs w:val="22"/>
        </w:rPr>
      </w:pPr>
    </w:p>
    <w:tbl>
      <w:tblPr>
        <w:tblW w:w="992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90"/>
        <w:gridCol w:w="1130"/>
        <w:gridCol w:w="1931"/>
        <w:gridCol w:w="2205"/>
        <w:gridCol w:w="967"/>
      </w:tblGrid>
      <w:tr w:rsidR="00F41026" w:rsidRPr="009F764E" w:rsidTr="00E67CBB">
        <w:trPr>
          <w:cantSplit/>
          <w:trHeight w:val="264"/>
        </w:trPr>
        <w:tc>
          <w:tcPr>
            <w:tcW w:w="1800" w:type="dxa"/>
            <w:tcBorders>
              <w:top w:val="single" w:sz="24" w:space="0" w:color="auto"/>
            </w:tcBorders>
            <w:shd w:val="clear" w:color="auto" w:fill="B3B3B3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  <w:r w:rsidRPr="009F764E">
              <w:rPr>
                <w:rFonts w:ascii="Arial" w:hAnsi="Arial"/>
                <w:b/>
                <w:szCs w:val="22"/>
              </w:rPr>
              <w:t>Name</w:t>
            </w:r>
          </w:p>
        </w:tc>
        <w:tc>
          <w:tcPr>
            <w:tcW w:w="1890" w:type="dxa"/>
            <w:tcBorders>
              <w:top w:val="single" w:sz="24" w:space="0" w:color="auto"/>
            </w:tcBorders>
            <w:shd w:val="clear" w:color="auto" w:fill="B3B3B3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  <w:r w:rsidRPr="009F764E">
              <w:rPr>
                <w:rFonts w:ascii="Arial" w:hAnsi="Arial"/>
                <w:b/>
                <w:szCs w:val="22"/>
              </w:rPr>
              <w:t>Signature</w:t>
            </w:r>
          </w:p>
        </w:tc>
        <w:tc>
          <w:tcPr>
            <w:tcW w:w="1130" w:type="dxa"/>
            <w:tcBorders>
              <w:top w:val="single" w:sz="24" w:space="0" w:color="auto"/>
            </w:tcBorders>
            <w:shd w:val="clear" w:color="auto" w:fill="B3B3B3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  <w:r w:rsidRPr="009F764E">
              <w:rPr>
                <w:rFonts w:ascii="Arial" w:hAnsi="Arial"/>
                <w:b/>
                <w:szCs w:val="22"/>
              </w:rPr>
              <w:t>Date</w:t>
            </w:r>
          </w:p>
        </w:tc>
        <w:tc>
          <w:tcPr>
            <w:tcW w:w="1931" w:type="dxa"/>
            <w:tcBorders>
              <w:top w:val="single" w:sz="24" w:space="0" w:color="auto"/>
            </w:tcBorders>
            <w:shd w:val="clear" w:color="auto" w:fill="B3B3B3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  <w:r w:rsidRPr="009F764E">
              <w:rPr>
                <w:rFonts w:ascii="Arial" w:hAnsi="Arial"/>
                <w:b/>
                <w:szCs w:val="22"/>
              </w:rPr>
              <w:t>Name</w:t>
            </w:r>
          </w:p>
        </w:tc>
        <w:tc>
          <w:tcPr>
            <w:tcW w:w="2205" w:type="dxa"/>
            <w:tcBorders>
              <w:top w:val="single" w:sz="24" w:space="0" w:color="auto"/>
            </w:tcBorders>
            <w:shd w:val="clear" w:color="auto" w:fill="B3B3B3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  <w:r w:rsidRPr="009F764E">
              <w:rPr>
                <w:rFonts w:ascii="Arial" w:hAnsi="Arial"/>
                <w:b/>
                <w:szCs w:val="22"/>
              </w:rPr>
              <w:t>Signature</w:t>
            </w:r>
          </w:p>
        </w:tc>
        <w:tc>
          <w:tcPr>
            <w:tcW w:w="967" w:type="dxa"/>
            <w:tcBorders>
              <w:top w:val="single" w:sz="24" w:space="0" w:color="auto"/>
            </w:tcBorders>
            <w:shd w:val="clear" w:color="auto" w:fill="B3B3B3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  <w:r w:rsidRPr="009F764E">
              <w:rPr>
                <w:rFonts w:ascii="Arial" w:hAnsi="Arial"/>
                <w:b/>
                <w:szCs w:val="22"/>
              </w:rPr>
              <w:t>Date</w:t>
            </w: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ind w:left="-119" w:firstLine="119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  <w:tr w:rsidR="00F41026" w:rsidRPr="009F764E" w:rsidTr="0049295C">
        <w:trPr>
          <w:cantSplit/>
          <w:trHeight w:hRule="exact" w:val="340"/>
        </w:trPr>
        <w:tc>
          <w:tcPr>
            <w:tcW w:w="1800" w:type="dxa"/>
            <w:tcBorders>
              <w:bottom w:val="single" w:sz="24" w:space="0" w:color="auto"/>
            </w:tcBorders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890" w:type="dxa"/>
            <w:tcBorders>
              <w:bottom w:val="single" w:sz="24" w:space="0" w:color="auto"/>
            </w:tcBorders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130" w:type="dxa"/>
            <w:tcBorders>
              <w:bottom w:val="single" w:sz="24" w:space="0" w:color="auto"/>
            </w:tcBorders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931" w:type="dxa"/>
            <w:tcBorders>
              <w:bottom w:val="single" w:sz="24" w:space="0" w:color="auto"/>
            </w:tcBorders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2205" w:type="dxa"/>
            <w:tcBorders>
              <w:bottom w:val="single" w:sz="24" w:space="0" w:color="auto"/>
            </w:tcBorders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967" w:type="dxa"/>
            <w:tcBorders>
              <w:bottom w:val="single" w:sz="24" w:space="0" w:color="auto"/>
            </w:tcBorders>
          </w:tcPr>
          <w:p w:rsidR="00F41026" w:rsidRPr="009F764E" w:rsidRDefault="00F41026" w:rsidP="00E67CBB">
            <w:pPr>
              <w:pStyle w:val="BodyText"/>
              <w:rPr>
                <w:rFonts w:ascii="Arial" w:hAnsi="Arial"/>
                <w:b/>
                <w:szCs w:val="22"/>
              </w:rPr>
            </w:pPr>
          </w:p>
        </w:tc>
      </w:tr>
    </w:tbl>
    <w:p w:rsidR="00F41026" w:rsidRPr="009F764E" w:rsidRDefault="00F41026" w:rsidP="00852CDA">
      <w:pPr>
        <w:rPr>
          <w:rFonts w:cs="Arial"/>
          <w:szCs w:val="22"/>
        </w:rPr>
      </w:pPr>
    </w:p>
    <w:sectPr w:rsidR="00F41026" w:rsidRPr="009F764E" w:rsidSect="0032034E">
      <w:pgSz w:w="11906" w:h="16838" w:code="9"/>
      <w:pgMar w:top="709" w:right="1140" w:bottom="567" w:left="1140" w:header="561" w:footer="4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A3A" w:rsidRDefault="00660A3A">
      <w:r>
        <w:separator/>
      </w:r>
    </w:p>
  </w:endnote>
  <w:endnote w:type="continuationSeparator" w:id="0">
    <w:p w:rsidR="00660A3A" w:rsidRDefault="0066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CDA" w:rsidRPr="00A234CB" w:rsidRDefault="00852CDA" w:rsidP="0049295C">
    <w:pPr>
      <w:pStyle w:val="Footer"/>
      <w:tabs>
        <w:tab w:val="clear" w:pos="4153"/>
        <w:tab w:val="clear" w:pos="8306"/>
        <w:tab w:val="center" w:pos="4513"/>
        <w:tab w:val="right" w:pos="9026"/>
      </w:tabs>
      <w:jc w:val="right"/>
      <w:rPr>
        <w:rFonts w:ascii="Calibri" w:eastAsia="Calibri" w:hAnsi="Calibri"/>
        <w:szCs w:val="22"/>
      </w:rPr>
    </w:pPr>
    <w:r w:rsidRPr="00A234CB">
      <w:rPr>
        <w:rFonts w:ascii="Calibri" w:eastAsia="Calibri" w:hAnsi="Calibri"/>
        <w:szCs w:val="22"/>
      </w:rPr>
      <w:t>CF 621-52 Version 2</w:t>
    </w:r>
  </w:p>
  <w:p w:rsidR="00852CDA" w:rsidRPr="00A234CB" w:rsidRDefault="00852CDA" w:rsidP="0049295C">
    <w:pPr>
      <w:pStyle w:val="Footer"/>
      <w:tabs>
        <w:tab w:val="clear" w:pos="4153"/>
        <w:tab w:val="clear" w:pos="8306"/>
        <w:tab w:val="center" w:pos="4513"/>
        <w:tab w:val="right" w:pos="9026"/>
      </w:tabs>
      <w:jc w:val="right"/>
      <w:rPr>
        <w:rFonts w:ascii="Calibri" w:eastAsia="Calibri" w:hAnsi="Calibri"/>
        <w:szCs w:val="22"/>
      </w:rPr>
    </w:pPr>
    <w:r w:rsidRPr="00A234CB">
      <w:rPr>
        <w:rFonts w:ascii="Calibri" w:eastAsia="Calibri" w:hAnsi="Calibri"/>
        <w:szCs w:val="22"/>
      </w:rPr>
      <w:t xml:space="preserve">Page </w:t>
    </w:r>
    <w:r w:rsidRPr="00A234CB">
      <w:rPr>
        <w:rFonts w:ascii="Calibri" w:eastAsia="Calibri" w:hAnsi="Calibri"/>
        <w:szCs w:val="22"/>
      </w:rPr>
      <w:fldChar w:fldCharType="begin"/>
    </w:r>
    <w:r w:rsidRPr="00A234CB">
      <w:rPr>
        <w:rFonts w:ascii="Calibri" w:eastAsia="Calibri" w:hAnsi="Calibri"/>
        <w:szCs w:val="22"/>
      </w:rPr>
      <w:instrText xml:space="preserve"> PAGE </w:instrText>
    </w:r>
    <w:r w:rsidRPr="00A234CB">
      <w:rPr>
        <w:rFonts w:ascii="Calibri" w:eastAsia="Calibri" w:hAnsi="Calibri"/>
        <w:szCs w:val="22"/>
      </w:rPr>
      <w:fldChar w:fldCharType="separate"/>
    </w:r>
    <w:r w:rsidR="0032034E">
      <w:rPr>
        <w:rFonts w:ascii="Calibri" w:eastAsia="Calibri" w:hAnsi="Calibri"/>
        <w:noProof/>
        <w:szCs w:val="22"/>
      </w:rPr>
      <w:t>1</w:t>
    </w:r>
    <w:r w:rsidRPr="00A234CB">
      <w:rPr>
        <w:rFonts w:ascii="Calibri" w:eastAsia="Calibri" w:hAnsi="Calibri"/>
        <w:szCs w:val="22"/>
      </w:rPr>
      <w:fldChar w:fldCharType="end"/>
    </w:r>
    <w:r w:rsidRPr="00A234CB">
      <w:rPr>
        <w:rFonts w:ascii="Calibri" w:eastAsia="Calibri" w:hAnsi="Calibri"/>
        <w:szCs w:val="22"/>
      </w:rPr>
      <w:t xml:space="preserve"> of </w:t>
    </w:r>
    <w:r w:rsidRPr="00A234CB">
      <w:rPr>
        <w:rFonts w:ascii="Calibri" w:eastAsia="Calibri" w:hAnsi="Calibri"/>
        <w:szCs w:val="22"/>
      </w:rPr>
      <w:fldChar w:fldCharType="begin"/>
    </w:r>
    <w:r w:rsidRPr="00A234CB">
      <w:rPr>
        <w:rFonts w:ascii="Calibri" w:eastAsia="Calibri" w:hAnsi="Calibri"/>
        <w:szCs w:val="22"/>
      </w:rPr>
      <w:instrText xml:space="preserve"> NUMPAGES  </w:instrText>
    </w:r>
    <w:r w:rsidRPr="00A234CB">
      <w:rPr>
        <w:rFonts w:ascii="Calibri" w:eastAsia="Calibri" w:hAnsi="Calibri"/>
        <w:szCs w:val="22"/>
      </w:rPr>
      <w:fldChar w:fldCharType="separate"/>
    </w:r>
    <w:r w:rsidR="0032034E">
      <w:rPr>
        <w:rFonts w:ascii="Calibri" w:eastAsia="Calibri" w:hAnsi="Calibri"/>
        <w:noProof/>
        <w:szCs w:val="22"/>
      </w:rPr>
      <w:t>5</w:t>
    </w:r>
    <w:r w:rsidRPr="00A234CB">
      <w:rPr>
        <w:rFonts w:ascii="Calibri" w:eastAsia="Calibri" w:hAnsi="Calibri"/>
        <w:szCs w:val="22"/>
      </w:rPr>
      <w:fldChar w:fldCharType="end"/>
    </w:r>
  </w:p>
  <w:p w:rsidR="0049295C" w:rsidRDefault="0049295C" w:rsidP="0049295C">
    <w:pPr>
      <w:pStyle w:val="NoParagraphStyle"/>
      <w:tabs>
        <w:tab w:val="left" w:pos="4210"/>
        <w:tab w:val="center" w:pos="4808"/>
      </w:tabs>
      <w:rPr>
        <w:rFonts w:ascii="Arial" w:hAnsi="Arial" w:cs="Arial"/>
        <w:color w:val="005D86"/>
        <w:sz w:val="22"/>
        <w:szCs w:val="22"/>
      </w:rPr>
    </w:pPr>
  </w:p>
  <w:p w:rsidR="0049295C" w:rsidRPr="0049295C" w:rsidRDefault="0049295C" w:rsidP="0049295C">
    <w:pPr>
      <w:pStyle w:val="NoParagraphStyle"/>
      <w:jc w:val="center"/>
      <w:rPr>
        <w:rFonts w:ascii="Arial" w:hAnsi="Arial" w:cs="Arial"/>
        <w:color w:val="005D86"/>
        <w:sz w:val="22"/>
        <w:szCs w:val="22"/>
      </w:rPr>
    </w:pPr>
    <w:r w:rsidRPr="006B0B52">
      <w:rPr>
        <w:rFonts w:ascii="Arial" w:hAnsi="Arial" w:cs="Arial"/>
        <w:color w:val="005D86"/>
        <w:sz w:val="22"/>
        <w:szCs w:val="22"/>
      </w:rPr>
      <w:t xml:space="preserve">Safety </w:t>
    </w:r>
    <w:r w:rsidRPr="006B0B52">
      <w:rPr>
        <w:rFonts w:ascii="Arial" w:hAnsi="Arial" w:cs="Arial"/>
        <w:color w:val="F1C632"/>
        <w:sz w:val="22"/>
        <w:szCs w:val="22"/>
      </w:rPr>
      <w:t>|</w:t>
    </w:r>
    <w:r w:rsidRPr="006B0B52">
      <w:rPr>
        <w:rFonts w:ascii="Arial" w:hAnsi="Arial" w:cs="Arial"/>
        <w:color w:val="005D86"/>
        <w:sz w:val="22"/>
        <w:szCs w:val="22"/>
      </w:rPr>
      <w:t xml:space="preserve"> Communication </w:t>
    </w:r>
    <w:r w:rsidRPr="006B0B52">
      <w:rPr>
        <w:rFonts w:ascii="Arial" w:hAnsi="Arial" w:cs="Arial"/>
        <w:color w:val="F1C632"/>
        <w:sz w:val="22"/>
        <w:szCs w:val="22"/>
      </w:rPr>
      <w:t>|</w:t>
    </w:r>
    <w:r w:rsidRPr="006B0B52">
      <w:rPr>
        <w:rFonts w:ascii="Arial" w:hAnsi="Arial" w:cs="Arial"/>
        <w:color w:val="005D86"/>
        <w:sz w:val="22"/>
        <w:szCs w:val="22"/>
      </w:rPr>
      <w:t xml:space="preserve"> Quality </w:t>
    </w:r>
    <w:r w:rsidRPr="006B0B52">
      <w:rPr>
        <w:rFonts w:ascii="Arial" w:hAnsi="Arial" w:cs="Arial"/>
        <w:color w:val="F1C632"/>
        <w:sz w:val="22"/>
        <w:szCs w:val="22"/>
      </w:rPr>
      <w:t>|</w:t>
    </w:r>
    <w:r w:rsidRPr="006B0B52">
      <w:rPr>
        <w:rFonts w:ascii="Arial" w:hAnsi="Arial" w:cs="Arial"/>
        <w:color w:val="005D86"/>
        <w:sz w:val="22"/>
        <w:szCs w:val="22"/>
      </w:rPr>
      <w:t xml:space="preserve"> Integrity </w:t>
    </w:r>
    <w:r w:rsidRPr="006B0B52">
      <w:rPr>
        <w:rFonts w:ascii="Arial" w:hAnsi="Arial" w:cs="Arial"/>
        <w:color w:val="F1C632"/>
        <w:sz w:val="22"/>
        <w:szCs w:val="22"/>
      </w:rPr>
      <w:t>|</w:t>
    </w:r>
    <w:r w:rsidRPr="006B0B52">
      <w:rPr>
        <w:rFonts w:ascii="Arial" w:hAnsi="Arial" w:cs="Arial"/>
        <w:color w:val="005D86"/>
        <w:sz w:val="22"/>
        <w:szCs w:val="22"/>
      </w:rPr>
      <w:t xml:space="preserve"> Team</w:t>
    </w:r>
    <w:r w:rsidRPr="006B0B52">
      <w:rPr>
        <w:rFonts w:ascii="Arial" w:hAnsi="Arial" w:cs="Arial"/>
        <w:i/>
        <w:iCs/>
        <w:color w:val="005D86"/>
        <w:sz w:val="22"/>
        <w:szCs w:val="22"/>
      </w:rPr>
      <w:t>Spirit</w:t>
    </w:r>
    <w:r w:rsidRPr="006B0B52">
      <w:rPr>
        <w:rFonts w:ascii="Arial" w:hAnsi="Arial" w:cs="Arial"/>
        <w:color w:val="005D86"/>
        <w:sz w:val="22"/>
        <w:szCs w:val="22"/>
      </w:rPr>
      <w:t xml:space="preserve"> </w:t>
    </w:r>
    <w:r w:rsidRPr="006B0B52">
      <w:rPr>
        <w:rFonts w:ascii="Arial" w:hAnsi="Arial" w:cs="Arial"/>
        <w:color w:val="F1C632"/>
        <w:sz w:val="22"/>
        <w:szCs w:val="22"/>
      </w:rPr>
      <w:t>|</w:t>
    </w:r>
    <w:r w:rsidRPr="006B0B52">
      <w:rPr>
        <w:rFonts w:ascii="Arial" w:hAnsi="Arial" w:cs="Arial"/>
        <w:color w:val="005D86"/>
        <w:sz w:val="22"/>
        <w:szCs w:val="22"/>
      </w:rPr>
      <w:t xml:space="preserve"> Caring </w:t>
    </w:r>
    <w:r w:rsidRPr="006B0B52">
      <w:rPr>
        <w:rFonts w:ascii="Arial" w:hAnsi="Arial" w:cs="Arial"/>
        <w:color w:val="F1C632"/>
        <w:sz w:val="22"/>
        <w:szCs w:val="22"/>
      </w:rPr>
      <w:t xml:space="preserve">| </w:t>
    </w:r>
    <w:r w:rsidRPr="006B0B52">
      <w:rPr>
        <w:rFonts w:ascii="Arial" w:hAnsi="Arial" w:cs="Arial"/>
        <w:color w:val="005D86"/>
        <w:sz w:val="22"/>
        <w:szCs w:val="22"/>
      </w:rPr>
      <w:t xml:space="preserve">Trust </w:t>
    </w:r>
    <w:r w:rsidRPr="006B0B52">
      <w:rPr>
        <w:rFonts w:ascii="Arial" w:hAnsi="Arial" w:cs="Arial"/>
        <w:color w:val="F1C632"/>
        <w:sz w:val="22"/>
        <w:szCs w:val="22"/>
      </w:rPr>
      <w:t>|</w:t>
    </w:r>
    <w:r w:rsidRPr="006B0B52">
      <w:rPr>
        <w:rFonts w:ascii="Arial" w:hAnsi="Arial" w:cs="Arial"/>
        <w:color w:val="005D86"/>
        <w:sz w:val="22"/>
        <w:szCs w:val="22"/>
      </w:rPr>
      <w:t xml:space="preserve"> Pride</w:t>
    </w:r>
  </w:p>
  <w:p w:rsidR="00531EFB" w:rsidRPr="00852CDA" w:rsidRDefault="00531EFB" w:rsidP="00852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A3A" w:rsidRDefault="00660A3A">
      <w:r>
        <w:separator/>
      </w:r>
    </w:p>
  </w:footnote>
  <w:footnote w:type="continuationSeparator" w:id="0">
    <w:p w:rsidR="00660A3A" w:rsidRDefault="00660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FB" w:rsidRDefault="0049295C">
    <w:pPr>
      <w:pStyle w:val="Header"/>
      <w:tabs>
        <w:tab w:val="clear" w:pos="4153"/>
        <w:tab w:val="clear" w:pos="8306"/>
        <w:tab w:val="right" w:pos="9639"/>
      </w:tabs>
      <w:jc w:val="right"/>
    </w:pPr>
    <w:r w:rsidRPr="00C7158E"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5" o:spid="_x0000_i1025" type="#_x0000_t75" style="width:99.5pt;height:16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DB4452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89B5F05"/>
    <w:multiLevelType w:val="singleLevel"/>
    <w:tmpl w:val="AD36A70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" w15:restartNumberingAfterBreak="0">
    <w:nsid w:val="1CB4601F"/>
    <w:multiLevelType w:val="singleLevel"/>
    <w:tmpl w:val="AD36A70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 w15:restartNumberingAfterBreak="0">
    <w:nsid w:val="20E776D9"/>
    <w:multiLevelType w:val="singleLevel"/>
    <w:tmpl w:val="485437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35316FC"/>
    <w:multiLevelType w:val="hybridMultilevel"/>
    <w:tmpl w:val="0B449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063DEC"/>
    <w:multiLevelType w:val="singleLevel"/>
    <w:tmpl w:val="AD36A70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 w15:restartNumberingAfterBreak="0">
    <w:nsid w:val="47F53A81"/>
    <w:multiLevelType w:val="hybridMultilevel"/>
    <w:tmpl w:val="35C8A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1180"/>
    <w:multiLevelType w:val="singleLevel"/>
    <w:tmpl w:val="BF780770"/>
    <w:lvl w:ilvl="0"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8" w15:restartNumberingAfterBreak="0">
    <w:nsid w:val="56437FEF"/>
    <w:multiLevelType w:val="singleLevel"/>
    <w:tmpl w:val="AD36A70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24C"/>
    <w:rsid w:val="0009024C"/>
    <w:rsid w:val="000E040D"/>
    <w:rsid w:val="00106EDD"/>
    <w:rsid w:val="00130610"/>
    <w:rsid w:val="0018401A"/>
    <w:rsid w:val="001934EB"/>
    <w:rsid w:val="001A36B7"/>
    <w:rsid w:val="001B2B78"/>
    <w:rsid w:val="001B7227"/>
    <w:rsid w:val="001D0914"/>
    <w:rsid w:val="001D5B4D"/>
    <w:rsid w:val="001F4A0A"/>
    <w:rsid w:val="00203DD9"/>
    <w:rsid w:val="00211010"/>
    <w:rsid w:val="00225375"/>
    <w:rsid w:val="00244AC0"/>
    <w:rsid w:val="0025065B"/>
    <w:rsid w:val="002664A8"/>
    <w:rsid w:val="00285FA5"/>
    <w:rsid w:val="002C7826"/>
    <w:rsid w:val="002D47B2"/>
    <w:rsid w:val="002D54CC"/>
    <w:rsid w:val="002E5869"/>
    <w:rsid w:val="003057D8"/>
    <w:rsid w:val="0032034E"/>
    <w:rsid w:val="003326E8"/>
    <w:rsid w:val="00352EBF"/>
    <w:rsid w:val="00364101"/>
    <w:rsid w:val="003B49CD"/>
    <w:rsid w:val="003D39A5"/>
    <w:rsid w:val="003D4611"/>
    <w:rsid w:val="00401D44"/>
    <w:rsid w:val="00404668"/>
    <w:rsid w:val="00417155"/>
    <w:rsid w:val="0044205F"/>
    <w:rsid w:val="0049295C"/>
    <w:rsid w:val="004C3EA9"/>
    <w:rsid w:val="004C69BF"/>
    <w:rsid w:val="004F33BE"/>
    <w:rsid w:val="00524774"/>
    <w:rsid w:val="00531EFB"/>
    <w:rsid w:val="00542519"/>
    <w:rsid w:val="00556891"/>
    <w:rsid w:val="00565E8C"/>
    <w:rsid w:val="00620183"/>
    <w:rsid w:val="00622CF7"/>
    <w:rsid w:val="00660A3A"/>
    <w:rsid w:val="00673138"/>
    <w:rsid w:val="006A4F98"/>
    <w:rsid w:val="006A65D6"/>
    <w:rsid w:val="006B658C"/>
    <w:rsid w:val="006E537F"/>
    <w:rsid w:val="007154C7"/>
    <w:rsid w:val="0074067A"/>
    <w:rsid w:val="0075223B"/>
    <w:rsid w:val="00753B82"/>
    <w:rsid w:val="00763B32"/>
    <w:rsid w:val="007A09DE"/>
    <w:rsid w:val="007B4BE5"/>
    <w:rsid w:val="007D283D"/>
    <w:rsid w:val="00830144"/>
    <w:rsid w:val="00852CDA"/>
    <w:rsid w:val="00857FB8"/>
    <w:rsid w:val="008E4591"/>
    <w:rsid w:val="00926CE0"/>
    <w:rsid w:val="00935E43"/>
    <w:rsid w:val="009C7EC9"/>
    <w:rsid w:val="009D005F"/>
    <w:rsid w:val="009D38AD"/>
    <w:rsid w:val="009E202F"/>
    <w:rsid w:val="009E5204"/>
    <w:rsid w:val="009E676F"/>
    <w:rsid w:val="009F3412"/>
    <w:rsid w:val="00A068BD"/>
    <w:rsid w:val="00A20721"/>
    <w:rsid w:val="00A213B7"/>
    <w:rsid w:val="00A234CB"/>
    <w:rsid w:val="00A45F76"/>
    <w:rsid w:val="00A51B0D"/>
    <w:rsid w:val="00A65A04"/>
    <w:rsid w:val="00A76439"/>
    <w:rsid w:val="00A81418"/>
    <w:rsid w:val="00AD2F01"/>
    <w:rsid w:val="00B05C94"/>
    <w:rsid w:val="00B070F3"/>
    <w:rsid w:val="00B207DF"/>
    <w:rsid w:val="00B24E1E"/>
    <w:rsid w:val="00B53C5F"/>
    <w:rsid w:val="00B55092"/>
    <w:rsid w:val="00B648CC"/>
    <w:rsid w:val="00B7345D"/>
    <w:rsid w:val="00B90208"/>
    <w:rsid w:val="00BB2569"/>
    <w:rsid w:val="00BF72BD"/>
    <w:rsid w:val="00C42C13"/>
    <w:rsid w:val="00CC7080"/>
    <w:rsid w:val="00CD0B23"/>
    <w:rsid w:val="00CE61A3"/>
    <w:rsid w:val="00D27530"/>
    <w:rsid w:val="00D8027B"/>
    <w:rsid w:val="00D91819"/>
    <w:rsid w:val="00DB40BA"/>
    <w:rsid w:val="00DE3B20"/>
    <w:rsid w:val="00DE3C80"/>
    <w:rsid w:val="00E41F68"/>
    <w:rsid w:val="00E50739"/>
    <w:rsid w:val="00E67CBB"/>
    <w:rsid w:val="00EC7425"/>
    <w:rsid w:val="00EE0AD2"/>
    <w:rsid w:val="00F0728E"/>
    <w:rsid w:val="00F41026"/>
    <w:rsid w:val="00F728CF"/>
    <w:rsid w:val="00F7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E282A8-D924-449A-AA18-B205450A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sz w:val="28"/>
      <w:u w:val="single"/>
      <w:lang w:val="en-US"/>
    </w:rPr>
  </w:style>
  <w:style w:type="paragraph" w:styleId="Heading5">
    <w:name w:val="heading 5"/>
    <w:basedOn w:val="Normal"/>
    <w:next w:val="Normal"/>
    <w:qFormat/>
    <w:rsid w:val="00531EFB"/>
    <w:pPr>
      <w:keepNext/>
      <w:spacing w:after="240"/>
      <w:outlineLvl w:val="4"/>
    </w:pPr>
    <w:rPr>
      <w:rFonts w:ascii="Times New Roman" w:hAnsi="Times New Roman"/>
      <w:sz w:val="24"/>
      <w:lang w:eastAsia="en-GB"/>
    </w:rPr>
  </w:style>
  <w:style w:type="paragraph" w:styleId="Heading6">
    <w:name w:val="heading 6"/>
    <w:basedOn w:val="Normal"/>
    <w:next w:val="Normal"/>
    <w:qFormat/>
    <w:rsid w:val="00F0728E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531EFB"/>
    <w:pPr>
      <w:keepNext/>
      <w:spacing w:after="240"/>
      <w:outlineLvl w:val="6"/>
    </w:pPr>
    <w:rPr>
      <w:b/>
      <w:lang w:eastAsia="en-GB"/>
    </w:rPr>
  </w:style>
  <w:style w:type="paragraph" w:styleId="Heading8">
    <w:name w:val="heading 8"/>
    <w:basedOn w:val="Normal"/>
    <w:next w:val="Normal"/>
    <w:qFormat/>
    <w:rsid w:val="00F728C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Header"/>
    <w:next w:val="Normal"/>
    <w:pPr>
      <w:spacing w:after="240"/>
    </w:pPr>
    <w:rPr>
      <w:rFonts w:ascii="Arial Black" w:hAnsi="Arial Black"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LargeSubheading">
    <w:name w:val="Large Subheading"/>
    <w:basedOn w:val="Normal"/>
    <w:next w:val="Normal"/>
    <w:pPr>
      <w:spacing w:after="240"/>
    </w:pPr>
    <w:rPr>
      <w:rFonts w:ascii="Arial Black" w:hAnsi="Arial Black"/>
      <w:sz w:val="24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SmallSubheading">
    <w:name w:val="Small Subheading"/>
    <w:basedOn w:val="Normal"/>
    <w:next w:val="Normal"/>
    <w:rPr>
      <w:rFonts w:ascii="Arial Black" w:hAnsi="Arial Black"/>
    </w:rPr>
  </w:style>
  <w:style w:type="paragraph" w:customStyle="1" w:styleId="Subheading1">
    <w:name w:val="Subheading 1"/>
    <w:basedOn w:val="Normal"/>
    <w:next w:val="Normal"/>
    <w:rPr>
      <w:rFonts w:ascii="Arial Black" w:hAnsi="Arial Black"/>
    </w:rPr>
  </w:style>
  <w:style w:type="paragraph" w:customStyle="1" w:styleId="Subheading2">
    <w:name w:val="Subheading 2"/>
    <w:basedOn w:val="Normal"/>
    <w:next w:val="Normal"/>
    <w:rPr>
      <w:rFonts w:ascii="Arial Black" w:hAnsi="Arial Black"/>
      <w:i/>
    </w:rPr>
  </w:style>
  <w:style w:type="paragraph" w:customStyle="1" w:styleId="Subheading3">
    <w:name w:val="Subheading 3"/>
    <w:basedOn w:val="Normal"/>
    <w:next w:val="Normal"/>
    <w:rPr>
      <w:rFonts w:ascii="Arial Black" w:hAnsi="Arial Black"/>
      <w:caps/>
    </w:rPr>
  </w:style>
  <w:style w:type="paragraph" w:styleId="BodyText">
    <w:name w:val="Body Text"/>
    <w:basedOn w:val="Normal"/>
    <w:link w:val="BodyTextChar"/>
    <w:rPr>
      <w:rFonts w:ascii="Times New Roman" w:hAnsi="Times New Roman"/>
      <w:lang w:val="en-US"/>
    </w:rPr>
  </w:style>
  <w:style w:type="table" w:styleId="TableGrid">
    <w:name w:val="Table Grid"/>
    <w:basedOn w:val="TableNormal"/>
    <w:rsid w:val="004C3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F0728E"/>
    <w:pPr>
      <w:spacing w:after="120" w:line="480" w:lineRule="auto"/>
      <w:ind w:left="283"/>
    </w:pPr>
    <w:rPr>
      <w:sz w:val="20"/>
    </w:rPr>
  </w:style>
  <w:style w:type="character" w:styleId="PageNumber">
    <w:name w:val="page number"/>
    <w:basedOn w:val="DefaultParagraphFont"/>
    <w:rsid w:val="00203DD9"/>
  </w:style>
  <w:style w:type="paragraph" w:styleId="BodyTextIndent">
    <w:name w:val="Body Text Indent"/>
    <w:basedOn w:val="Normal"/>
    <w:rsid w:val="00244AC0"/>
    <w:pPr>
      <w:spacing w:after="120"/>
      <w:ind w:left="283"/>
    </w:pPr>
  </w:style>
  <w:style w:type="paragraph" w:customStyle="1" w:styleId="TableHeading">
    <w:name w:val="Table Heading"/>
    <w:basedOn w:val="Normal"/>
    <w:rsid w:val="00244AC0"/>
    <w:pPr>
      <w:jc w:val="center"/>
    </w:pPr>
    <w:rPr>
      <w:b/>
      <w:sz w:val="24"/>
    </w:rPr>
  </w:style>
  <w:style w:type="character" w:customStyle="1" w:styleId="BodyTextChar">
    <w:name w:val="Body Text Char"/>
    <w:link w:val="BodyText"/>
    <w:semiHidden/>
    <w:locked/>
    <w:rsid w:val="00F41026"/>
    <w:rPr>
      <w:sz w:val="22"/>
      <w:lang w:val="en-US" w:eastAsia="en-US" w:bidi="ar-SA"/>
    </w:rPr>
  </w:style>
  <w:style w:type="paragraph" w:styleId="BodyText2">
    <w:name w:val="Body Text 2"/>
    <w:basedOn w:val="Normal"/>
    <w:rsid w:val="00531EFB"/>
    <w:pPr>
      <w:spacing w:after="240"/>
    </w:pPr>
    <w:rPr>
      <w:sz w:val="18"/>
      <w:lang w:val="en-US" w:eastAsia="en-GB"/>
    </w:rPr>
  </w:style>
  <w:style w:type="paragraph" w:styleId="BodyText3">
    <w:name w:val="Body Text 3"/>
    <w:basedOn w:val="Normal"/>
    <w:rsid w:val="00531EFB"/>
    <w:pPr>
      <w:spacing w:after="240"/>
    </w:pPr>
    <w:rPr>
      <w:lang w:eastAsia="en-GB"/>
    </w:rPr>
  </w:style>
  <w:style w:type="paragraph" w:styleId="CommentText">
    <w:name w:val="annotation text"/>
    <w:basedOn w:val="Normal"/>
    <w:semiHidden/>
    <w:rsid w:val="00531EFB"/>
    <w:pPr>
      <w:spacing w:after="240"/>
    </w:pPr>
    <w:rPr>
      <w:rFonts w:ascii="Times New Roman" w:hAnsi="Times New Roman"/>
      <w:sz w:val="20"/>
      <w:lang w:eastAsia="en-GB"/>
    </w:rPr>
  </w:style>
  <w:style w:type="paragraph" w:styleId="ListBullet2">
    <w:name w:val="List Bullet 2"/>
    <w:basedOn w:val="Normal"/>
    <w:autoRedefine/>
    <w:rsid w:val="00531EFB"/>
    <w:pPr>
      <w:numPr>
        <w:numId w:val="3"/>
      </w:numPr>
      <w:spacing w:after="240"/>
    </w:pPr>
    <w:rPr>
      <w:rFonts w:ascii="Times New Roman" w:hAnsi="Times New Roman"/>
      <w:sz w:val="20"/>
      <w:lang w:eastAsia="en-GB"/>
    </w:rPr>
  </w:style>
  <w:style w:type="character" w:customStyle="1" w:styleId="FooterChar">
    <w:name w:val="Footer Char"/>
    <w:link w:val="Footer"/>
    <w:uiPriority w:val="99"/>
    <w:rsid w:val="00852CDA"/>
    <w:rPr>
      <w:rFonts w:ascii="Arial" w:hAnsi="Arial"/>
      <w:sz w:val="22"/>
      <w:lang w:eastAsia="en-US"/>
    </w:rPr>
  </w:style>
  <w:style w:type="paragraph" w:customStyle="1" w:styleId="NoParagraphStyle">
    <w:name w:val="[No Paragraph Style]"/>
    <w:rsid w:val="004929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ord%20document%20Landscap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document Landscape</Template>
  <TotalTime>0</TotalTime>
  <Pages>5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Orla</vt:lpstr>
    </vt:vector>
  </TitlesOfParts>
  <Company>Barhale Construction Plc</Company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Orla</dc:title>
  <dc:subject/>
  <dc:creator>Barhale Construction plc</dc:creator>
  <cp:keywords/>
  <cp:lastModifiedBy>Lee Kennedy</cp:lastModifiedBy>
  <cp:revision>2</cp:revision>
  <cp:lastPrinted>2011-06-29T11:28:00Z</cp:lastPrinted>
  <dcterms:created xsi:type="dcterms:W3CDTF">2020-05-22T11:09:00Z</dcterms:created>
  <dcterms:modified xsi:type="dcterms:W3CDTF">2020-05-22T11:09:00Z</dcterms:modified>
</cp:coreProperties>
</file>